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E9F" w:rsidRPr="003C35AC" w:rsidRDefault="00B30E9F" w:rsidP="00B30E9F">
      <w:pPr>
        <w:tabs>
          <w:tab w:val="left" w:pos="566"/>
        </w:tabs>
        <w:spacing w:after="0" w:line="240" w:lineRule="auto"/>
        <w:rPr>
          <w:rFonts w:ascii="Times New Roman" w:eastAsia="Times New Roman" w:hAnsi="Times New Roman" w:cs="Times New Roman"/>
          <w:bCs/>
          <w:sz w:val="24"/>
          <w:szCs w:val="24"/>
          <w:u w:val="single"/>
          <w:lang w:eastAsia="tr-TR"/>
        </w:rPr>
      </w:pPr>
      <w:bookmarkStart w:id="0" w:name="_GoBack"/>
      <w:bookmarkEnd w:id="0"/>
      <w:r w:rsidRPr="003C35AC">
        <w:rPr>
          <w:rFonts w:ascii="Times New Roman" w:eastAsia="Times New Roman" w:hAnsi="Times New Roman" w:cs="Times New Roman"/>
          <w:bCs/>
          <w:sz w:val="24"/>
          <w:szCs w:val="24"/>
          <w:u w:val="single"/>
          <w:lang w:eastAsia="tr-TR"/>
        </w:rPr>
        <w:t>Enerji ve Tabii Kaynaklar Bakanlığından:</w:t>
      </w:r>
    </w:p>
    <w:p w:rsidR="00B30E9F" w:rsidRPr="003C35AC" w:rsidRDefault="00B30E9F" w:rsidP="00B30E9F">
      <w:pPr>
        <w:tabs>
          <w:tab w:val="left" w:pos="566"/>
        </w:tabs>
        <w:spacing w:after="0" w:line="240" w:lineRule="auto"/>
        <w:rPr>
          <w:rFonts w:ascii="Times New Roman" w:eastAsia="Times New Roman" w:hAnsi="Times New Roman" w:cs="Times New Roman"/>
          <w:bCs/>
          <w:sz w:val="24"/>
          <w:szCs w:val="24"/>
          <w:u w:val="single"/>
          <w:lang w:eastAsia="tr-TR"/>
        </w:rPr>
      </w:pPr>
    </w:p>
    <w:p w:rsidR="00B30E9F" w:rsidRPr="003C35AC" w:rsidRDefault="00B30E9F" w:rsidP="00B30E9F">
      <w:pPr>
        <w:tabs>
          <w:tab w:val="left" w:pos="566"/>
        </w:tabs>
        <w:spacing w:after="0" w:line="240" w:lineRule="auto"/>
        <w:jc w:val="center"/>
        <w:rPr>
          <w:rFonts w:ascii="Times New Roman" w:eastAsia="Times New Roman" w:hAnsi="Times New Roman" w:cs="Times New Roman"/>
          <w:b/>
          <w:bCs/>
          <w:sz w:val="24"/>
          <w:szCs w:val="24"/>
          <w:lang w:eastAsia="tr-TR"/>
        </w:rPr>
      </w:pPr>
      <w:r w:rsidRPr="003C35AC">
        <w:rPr>
          <w:rFonts w:ascii="Times New Roman" w:eastAsia="Times New Roman" w:hAnsi="Times New Roman" w:cs="Times New Roman"/>
          <w:b/>
          <w:bCs/>
          <w:sz w:val="24"/>
          <w:szCs w:val="24"/>
          <w:lang w:eastAsia="tr-TR"/>
        </w:rPr>
        <w:t>ENERJİ KAYNAKLARININ VE ENERJİNİN KULLANIMINDA VERİMLİLİĞİN ARTIRILMASINA DAİR YÖNETMELİKTE DEĞİŞİKLİK YAPILMASINA DAİR YÖNETMELİK</w:t>
      </w:r>
    </w:p>
    <w:p w:rsidR="00B30E9F" w:rsidRPr="003C35AC" w:rsidRDefault="00B30E9F" w:rsidP="00B30E9F">
      <w:pPr>
        <w:rPr>
          <w:rFonts w:ascii="Times New Roman" w:hAnsi="Times New Roman" w:cs="Times New Roman"/>
          <w:b/>
          <w:sz w:val="24"/>
          <w:szCs w:val="24"/>
        </w:rPr>
      </w:pPr>
    </w:p>
    <w:p w:rsidR="000E66E6" w:rsidRPr="003C35AC" w:rsidRDefault="001A786C" w:rsidP="006C0EC3">
      <w:pPr>
        <w:pStyle w:val="Metin"/>
        <w:spacing w:line="276" w:lineRule="auto"/>
        <w:ind w:firstLine="0"/>
        <w:rPr>
          <w:sz w:val="24"/>
          <w:szCs w:val="24"/>
        </w:rPr>
      </w:pPr>
      <w:r w:rsidRPr="003C35AC">
        <w:rPr>
          <w:b/>
          <w:sz w:val="24"/>
          <w:szCs w:val="24"/>
        </w:rPr>
        <w:tab/>
      </w:r>
      <w:r w:rsidR="00B30E9F" w:rsidRPr="003C35AC">
        <w:rPr>
          <w:b/>
          <w:sz w:val="24"/>
          <w:szCs w:val="24"/>
        </w:rPr>
        <w:t>MADDE 1</w:t>
      </w:r>
      <w:r w:rsidR="00436924" w:rsidRPr="003C35AC">
        <w:rPr>
          <w:b/>
          <w:sz w:val="24"/>
          <w:szCs w:val="24"/>
        </w:rPr>
        <w:t xml:space="preserve"> </w:t>
      </w:r>
      <w:r w:rsidR="00B30E9F" w:rsidRPr="003C35AC">
        <w:rPr>
          <w:bCs/>
          <w:sz w:val="24"/>
          <w:szCs w:val="24"/>
        </w:rPr>
        <w:t xml:space="preserve">– </w:t>
      </w:r>
      <w:r w:rsidR="00B30E9F" w:rsidRPr="003C35AC">
        <w:rPr>
          <w:sz w:val="24"/>
          <w:szCs w:val="24"/>
        </w:rPr>
        <w:t>27/10/2011 tarihli ve 28097 sayılı Resmî Gazete’de yayımlanan Enerji Kaynaklarının ve Enerjinin Kullanımında Verimliliğin Art</w:t>
      </w:r>
      <w:r w:rsidR="004E116A" w:rsidRPr="003C35AC">
        <w:rPr>
          <w:sz w:val="24"/>
          <w:szCs w:val="24"/>
        </w:rPr>
        <w:t xml:space="preserve">ırılmasına Dair Yönetmeliğin 2 </w:t>
      </w:r>
      <w:r w:rsidR="00B30E9F" w:rsidRPr="003C35AC">
        <w:rPr>
          <w:sz w:val="24"/>
          <w:szCs w:val="24"/>
        </w:rPr>
        <w:t>nci maddesinin birinci fıkrasında yer alan “termik santrallerin</w:t>
      </w:r>
      <w:r w:rsidR="00B27203" w:rsidRPr="003C35AC">
        <w:rPr>
          <w:sz w:val="24"/>
          <w:szCs w:val="24"/>
        </w:rPr>
        <w:t xml:space="preserve"> atık ısılarından</w:t>
      </w:r>
      <w:r w:rsidR="00B30E9F" w:rsidRPr="003C35AC">
        <w:rPr>
          <w:sz w:val="24"/>
          <w:szCs w:val="24"/>
        </w:rPr>
        <w:t>” iba</w:t>
      </w:r>
      <w:r w:rsidR="00B27203" w:rsidRPr="003C35AC">
        <w:rPr>
          <w:sz w:val="24"/>
          <w:szCs w:val="24"/>
        </w:rPr>
        <w:t xml:space="preserve">resi “atık ısılardan” </w:t>
      </w:r>
      <w:r w:rsidR="00015692" w:rsidRPr="003C35AC">
        <w:rPr>
          <w:sz w:val="24"/>
          <w:szCs w:val="24"/>
        </w:rPr>
        <w:t>olarak</w:t>
      </w:r>
      <w:r w:rsidR="00B27203" w:rsidRPr="003C35AC">
        <w:rPr>
          <w:sz w:val="24"/>
          <w:szCs w:val="24"/>
        </w:rPr>
        <w:t xml:space="preserve"> değiştirilmiştir.</w:t>
      </w:r>
    </w:p>
    <w:p w:rsidR="00436924" w:rsidRPr="003C35AC" w:rsidRDefault="001A786C" w:rsidP="00436924">
      <w:pPr>
        <w:pStyle w:val="Metin"/>
        <w:spacing w:line="276" w:lineRule="auto"/>
        <w:ind w:firstLine="0"/>
        <w:rPr>
          <w:sz w:val="24"/>
          <w:szCs w:val="24"/>
        </w:rPr>
      </w:pPr>
      <w:r w:rsidRPr="003C35AC">
        <w:rPr>
          <w:b/>
          <w:sz w:val="24"/>
          <w:szCs w:val="24"/>
        </w:rPr>
        <w:tab/>
      </w:r>
      <w:r w:rsidR="00436924" w:rsidRPr="003C35AC">
        <w:rPr>
          <w:b/>
          <w:sz w:val="24"/>
          <w:szCs w:val="24"/>
        </w:rPr>
        <w:t xml:space="preserve">MADDE 2 </w:t>
      </w:r>
      <w:r w:rsidR="00436924" w:rsidRPr="003C35AC">
        <w:rPr>
          <w:b/>
          <w:bCs/>
          <w:sz w:val="24"/>
          <w:szCs w:val="24"/>
        </w:rPr>
        <w:t xml:space="preserve"> </w:t>
      </w:r>
      <w:r w:rsidR="00436924" w:rsidRPr="003C35AC">
        <w:rPr>
          <w:bCs/>
          <w:sz w:val="24"/>
          <w:szCs w:val="24"/>
        </w:rPr>
        <w:t>–</w:t>
      </w:r>
      <w:r w:rsidR="00492EC3" w:rsidRPr="003C35AC">
        <w:rPr>
          <w:bCs/>
          <w:sz w:val="24"/>
          <w:szCs w:val="24"/>
        </w:rPr>
        <w:t xml:space="preserve"> Aynı </w:t>
      </w:r>
      <w:r w:rsidR="004431F0" w:rsidRPr="003C35AC">
        <w:rPr>
          <w:bCs/>
          <w:sz w:val="24"/>
          <w:szCs w:val="24"/>
        </w:rPr>
        <w:t xml:space="preserve">Yönetmeliğin </w:t>
      </w:r>
      <w:r w:rsidR="00492EC3" w:rsidRPr="003C35AC">
        <w:rPr>
          <w:sz w:val="24"/>
          <w:szCs w:val="24"/>
        </w:rPr>
        <w:t>3 üncü maddesi</w:t>
      </w:r>
      <w:r w:rsidRPr="003C35AC">
        <w:rPr>
          <w:sz w:val="24"/>
          <w:szCs w:val="24"/>
        </w:rPr>
        <w:t xml:space="preserve"> aşağıdaki şekilde değiştirilmiştir.</w:t>
      </w:r>
    </w:p>
    <w:p w:rsidR="001A786C" w:rsidRPr="003C35AC" w:rsidRDefault="001A786C" w:rsidP="00436924">
      <w:pPr>
        <w:pStyle w:val="Metin"/>
        <w:spacing w:line="276" w:lineRule="auto"/>
        <w:ind w:firstLine="0"/>
        <w:rPr>
          <w:sz w:val="24"/>
          <w:szCs w:val="24"/>
        </w:rPr>
      </w:pPr>
      <w:r w:rsidRPr="003C35AC">
        <w:rPr>
          <w:b/>
          <w:sz w:val="24"/>
          <w:szCs w:val="24"/>
        </w:rPr>
        <w:tab/>
        <w:t>“MADDE 3</w:t>
      </w:r>
      <w:r w:rsidRPr="003C35AC">
        <w:rPr>
          <w:sz w:val="24"/>
          <w:szCs w:val="24"/>
        </w:rPr>
        <w:t xml:space="preserve"> – (1) Bu Yönetmelik 10/07/2018 tarihli ve 1 sayılı Cumhurbaşkanlığı Kararnamesinin 174 üncü maddesine, 14/3/2013 tarihli ve 6446 sayılı Elektrik Piyasası Kanununa ve 18/4/2007 tarihli ve 5627 sayılı Enerji Verimliliği Kanununa dayanılarak hazırlanmıştır.”</w:t>
      </w:r>
    </w:p>
    <w:p w:rsidR="001A786C" w:rsidRPr="003C35AC" w:rsidRDefault="001A786C" w:rsidP="001A786C">
      <w:pPr>
        <w:pStyle w:val="Metin"/>
        <w:spacing w:line="276" w:lineRule="auto"/>
        <w:ind w:firstLine="0"/>
        <w:rPr>
          <w:sz w:val="24"/>
          <w:szCs w:val="24"/>
        </w:rPr>
      </w:pPr>
      <w:r w:rsidRPr="003C35AC">
        <w:rPr>
          <w:b/>
          <w:sz w:val="24"/>
          <w:szCs w:val="24"/>
        </w:rPr>
        <w:tab/>
        <w:t xml:space="preserve">MADDE 3 </w:t>
      </w:r>
      <w:r w:rsidRPr="003C35AC">
        <w:rPr>
          <w:b/>
          <w:bCs/>
          <w:sz w:val="24"/>
          <w:szCs w:val="24"/>
        </w:rPr>
        <w:t xml:space="preserve"> </w:t>
      </w:r>
      <w:r w:rsidRPr="003C35AC">
        <w:rPr>
          <w:bCs/>
          <w:sz w:val="24"/>
          <w:szCs w:val="24"/>
        </w:rPr>
        <w:t xml:space="preserve">– Aynı </w:t>
      </w:r>
      <w:r w:rsidR="004431F0" w:rsidRPr="003C35AC">
        <w:rPr>
          <w:bCs/>
          <w:sz w:val="24"/>
          <w:szCs w:val="24"/>
        </w:rPr>
        <w:t xml:space="preserve">Yönetmeliğin </w:t>
      </w:r>
      <w:r w:rsidRPr="003C35AC">
        <w:rPr>
          <w:bCs/>
          <w:sz w:val="24"/>
          <w:szCs w:val="24"/>
        </w:rPr>
        <w:t>4 üncü maddesinin birinci fıkrasının (c), (l), (y), (z), (aa),</w:t>
      </w:r>
      <w:r w:rsidRPr="003C35AC">
        <w:rPr>
          <w:sz w:val="24"/>
          <w:szCs w:val="24"/>
        </w:rPr>
        <w:t xml:space="preserve"> (ii), (</w:t>
      </w:r>
      <w:r w:rsidRPr="003C35AC">
        <w:rPr>
          <w:bCs/>
          <w:sz w:val="24"/>
          <w:szCs w:val="24"/>
        </w:rPr>
        <w:t>kk), (pp), (ss), (vv),</w:t>
      </w:r>
      <w:r w:rsidRPr="003C35AC">
        <w:rPr>
          <w:sz w:val="24"/>
          <w:szCs w:val="24"/>
        </w:rPr>
        <w:t xml:space="preserve"> (ccc), (ddd) ve (eee) bentleri aşağıdaki şekilde değiştirilmiş, (d), (bb), (cc), (çç), (hh), (ll), (mm), (oo), (öö), (rr) ve (şş) bentleri yürürlükten kaldırılmış ve aynı fıkraya aşağıdaki bentler eklenmiştir.</w:t>
      </w:r>
    </w:p>
    <w:p w:rsidR="001A786C" w:rsidRPr="003C35AC" w:rsidRDefault="001A786C" w:rsidP="001A786C">
      <w:pPr>
        <w:pStyle w:val="Metin"/>
        <w:spacing w:line="276" w:lineRule="auto"/>
        <w:ind w:firstLine="0"/>
        <w:rPr>
          <w:sz w:val="24"/>
          <w:szCs w:val="24"/>
        </w:rPr>
      </w:pPr>
      <w:r w:rsidRPr="003C35AC">
        <w:rPr>
          <w:sz w:val="24"/>
          <w:szCs w:val="24"/>
        </w:rPr>
        <w:tab/>
        <w:t xml:space="preserve">“c) Başvuru </w:t>
      </w:r>
      <w:r w:rsidR="00670217" w:rsidRPr="003C35AC">
        <w:rPr>
          <w:sz w:val="24"/>
          <w:szCs w:val="24"/>
        </w:rPr>
        <w:t>dosyası</w:t>
      </w:r>
      <w:r w:rsidRPr="003C35AC">
        <w:rPr>
          <w:sz w:val="24"/>
          <w:szCs w:val="24"/>
        </w:rPr>
        <w:t>: Proje dosyası ile birlikte başvuru yazısı ve bu yazının ekindeki belgelerden oluşan, Bakanlığa yazılı ve/veya elektronik ortamda sunulan ve ortaya çıkan ihtiyaçlar doğrultusunda Bakanlıkça içeriği güncellenen dosyayı,”</w:t>
      </w:r>
    </w:p>
    <w:p w:rsidR="001A786C" w:rsidRPr="003C35AC" w:rsidRDefault="001A786C" w:rsidP="001A786C">
      <w:pPr>
        <w:pStyle w:val="Metin"/>
        <w:spacing w:line="276" w:lineRule="auto"/>
        <w:rPr>
          <w:sz w:val="24"/>
          <w:szCs w:val="24"/>
        </w:rPr>
      </w:pPr>
      <w:r w:rsidRPr="003C35AC">
        <w:rPr>
          <w:sz w:val="24"/>
          <w:szCs w:val="24"/>
        </w:rPr>
        <w:t xml:space="preserve">“l) Destek </w:t>
      </w:r>
      <w:r w:rsidR="00670217" w:rsidRPr="003C35AC">
        <w:rPr>
          <w:sz w:val="24"/>
          <w:szCs w:val="24"/>
        </w:rPr>
        <w:t xml:space="preserve">ödeneği </w:t>
      </w:r>
      <w:r w:rsidRPr="003C35AC">
        <w:rPr>
          <w:sz w:val="24"/>
          <w:szCs w:val="24"/>
        </w:rPr>
        <w:t xml:space="preserve">(DÖ): Bakanlık bütçesine, </w:t>
      </w:r>
      <w:r w:rsidR="00670217" w:rsidRPr="003C35AC">
        <w:rPr>
          <w:sz w:val="24"/>
          <w:szCs w:val="24"/>
        </w:rPr>
        <w:t xml:space="preserve">verimlilik artırıcı proje </w:t>
      </w:r>
      <w:r w:rsidRPr="003C35AC">
        <w:rPr>
          <w:sz w:val="24"/>
          <w:szCs w:val="24"/>
        </w:rPr>
        <w:t xml:space="preserve">destekleri ve </w:t>
      </w:r>
      <w:r w:rsidR="00670217" w:rsidRPr="003C35AC">
        <w:rPr>
          <w:sz w:val="24"/>
          <w:szCs w:val="24"/>
        </w:rPr>
        <w:t xml:space="preserve">gönüllü anlaşmalar </w:t>
      </w:r>
      <w:r w:rsidRPr="003C35AC">
        <w:rPr>
          <w:sz w:val="24"/>
          <w:szCs w:val="24"/>
        </w:rPr>
        <w:t>için konulan Türk Lirası cinsinden ödenek miktarını,”</w:t>
      </w:r>
    </w:p>
    <w:p w:rsidR="001A786C" w:rsidRPr="003C35AC" w:rsidRDefault="001A786C" w:rsidP="001A786C">
      <w:pPr>
        <w:pStyle w:val="Metin"/>
        <w:spacing w:line="276" w:lineRule="auto"/>
        <w:rPr>
          <w:sz w:val="24"/>
          <w:szCs w:val="24"/>
        </w:rPr>
      </w:pPr>
      <w:r w:rsidRPr="003C35AC">
        <w:rPr>
          <w:sz w:val="24"/>
          <w:szCs w:val="24"/>
        </w:rPr>
        <w:t xml:space="preserve">“y) ENVER </w:t>
      </w:r>
      <w:r w:rsidR="00670217" w:rsidRPr="003C35AC">
        <w:rPr>
          <w:sz w:val="24"/>
          <w:szCs w:val="24"/>
        </w:rPr>
        <w:t>etiketi</w:t>
      </w:r>
      <w:r w:rsidRPr="003C35AC">
        <w:rPr>
          <w:sz w:val="24"/>
          <w:szCs w:val="24"/>
        </w:rPr>
        <w:t>: Bu Yönetmelikte tanımlanan asgari enerji verimliliği gereksinimlerini sağlayanlara Bakanlık tarafından verilen belgeyi,”</w:t>
      </w:r>
    </w:p>
    <w:p w:rsidR="001A786C" w:rsidRPr="003C35AC" w:rsidRDefault="001A786C" w:rsidP="001A786C">
      <w:pPr>
        <w:pStyle w:val="Metin"/>
        <w:spacing w:line="276" w:lineRule="auto"/>
        <w:rPr>
          <w:sz w:val="24"/>
          <w:szCs w:val="24"/>
        </w:rPr>
      </w:pPr>
      <w:r w:rsidRPr="003C35AC">
        <w:rPr>
          <w:sz w:val="24"/>
          <w:szCs w:val="24"/>
        </w:rPr>
        <w:t>“z) Etüt: Enerji verimliliğinin artırılmasına yönelik imkânların ortaya çıkarılması için yapılan ve bilgi toplama, ölçüm, değerlendirme ve raporlama aşamalarından oluşan; enerji tasarruf potansiyellerini ve bu potansiyellerin geri kazanılmasına yönelik önlemleri ölçüm, hesap ve piyasa araştırmaları ile belirleyen ve Bakanlık tarafından hazırlanan uygulama usul ve esaslarına uygun şekilde yapılan çalışmaları,”</w:t>
      </w:r>
    </w:p>
    <w:p w:rsidR="001A786C" w:rsidRPr="003C35AC" w:rsidRDefault="001A786C" w:rsidP="001A786C">
      <w:pPr>
        <w:pStyle w:val="Metin"/>
        <w:spacing w:line="276" w:lineRule="auto"/>
        <w:rPr>
          <w:sz w:val="24"/>
          <w:szCs w:val="24"/>
        </w:rPr>
      </w:pPr>
      <w:r w:rsidRPr="003C35AC">
        <w:rPr>
          <w:sz w:val="24"/>
          <w:szCs w:val="24"/>
        </w:rPr>
        <w:t>“aa) Etüt-proje sertifikası: Bina ve/veya sanayi sektörlerinde eğitim, etüt, danışmanlık ve verimlilik artırıcı proje hizmetlerini yürütebilmeleri için Bakanlık veya yetkilendirilmiş kurumlar tarafından verilen belgeyi,”</w:t>
      </w:r>
    </w:p>
    <w:p w:rsidR="001A786C" w:rsidRPr="003C35AC" w:rsidRDefault="001A786C" w:rsidP="001A786C">
      <w:pPr>
        <w:pStyle w:val="Metin"/>
        <w:spacing w:line="276" w:lineRule="auto"/>
        <w:rPr>
          <w:sz w:val="24"/>
          <w:szCs w:val="24"/>
        </w:rPr>
      </w:pPr>
      <w:r w:rsidRPr="003C35AC">
        <w:rPr>
          <w:sz w:val="24"/>
          <w:szCs w:val="24"/>
        </w:rPr>
        <w:t>“ii) Proje: Enerji verimli ekipman ve sistem kullanımı, yalıtım, rehabilitasyon ve proses düzenleme gibi yollarla; gereksiz enerji kullanımının, atık enerjinin, enerji kayıp ve kaçaklarının önlenmesi veya en aza indirilmesi ile birlikte atık enerjinin geri kazanılması, kojenerasyon sistemleri gibi konulardaki çözümleri içine alan ve Bakanlık tarafından hazırlanan Enerji Verimliliği Desteklerine İlişkin Uygulama Usul ve Esaslarına uygun olarak, bileşenler bazında hazırlanan verimlilik artırıcı projeyi,”</w:t>
      </w:r>
    </w:p>
    <w:p w:rsidR="001A786C" w:rsidRPr="003C35AC" w:rsidRDefault="001A786C" w:rsidP="001A786C">
      <w:pPr>
        <w:pStyle w:val="Metin"/>
        <w:spacing w:line="276" w:lineRule="auto"/>
        <w:rPr>
          <w:sz w:val="24"/>
          <w:szCs w:val="24"/>
        </w:rPr>
      </w:pPr>
      <w:r w:rsidRPr="003C35AC">
        <w:rPr>
          <w:sz w:val="24"/>
          <w:szCs w:val="24"/>
        </w:rPr>
        <w:t xml:space="preserve">“kk) Proje </w:t>
      </w:r>
      <w:r w:rsidR="00670217" w:rsidRPr="003C35AC">
        <w:rPr>
          <w:sz w:val="24"/>
          <w:szCs w:val="24"/>
        </w:rPr>
        <w:t>dosyası</w:t>
      </w:r>
      <w:r w:rsidRPr="003C35AC">
        <w:rPr>
          <w:sz w:val="24"/>
          <w:szCs w:val="24"/>
        </w:rPr>
        <w:t>: Bakanlık tarafından hazırlanan Enerji Verimliliği Desteklerine İlişkin Uygulama Usul ve Esaslarına uygun olarak bileşenler bazında hazırlanan ve desteklenmesi için Bakanlığa sunulan dosyayı,”</w:t>
      </w:r>
    </w:p>
    <w:p w:rsidR="001A786C" w:rsidRPr="003C35AC" w:rsidRDefault="001A786C" w:rsidP="001A786C">
      <w:pPr>
        <w:pStyle w:val="Metin"/>
        <w:spacing w:line="276" w:lineRule="auto"/>
        <w:rPr>
          <w:sz w:val="24"/>
          <w:szCs w:val="24"/>
        </w:rPr>
      </w:pPr>
      <w:r w:rsidRPr="003C35AC">
        <w:rPr>
          <w:sz w:val="24"/>
          <w:szCs w:val="24"/>
        </w:rPr>
        <w:lastRenderedPageBreak/>
        <w:t xml:space="preserve">“pp) Proje </w:t>
      </w:r>
      <w:r w:rsidR="00670217" w:rsidRPr="003C35AC">
        <w:rPr>
          <w:sz w:val="24"/>
          <w:szCs w:val="24"/>
        </w:rPr>
        <w:t>verimlilik bileşeni</w:t>
      </w:r>
      <w:r w:rsidRPr="003C35AC">
        <w:rPr>
          <w:sz w:val="24"/>
          <w:szCs w:val="24"/>
        </w:rPr>
        <w:t>: Projeyi oluşturan her bir ekipmanı, aynı özelliklerdeki ekipman grubunu, sistemi</w:t>
      </w:r>
      <w:r w:rsidR="00EF025D">
        <w:rPr>
          <w:sz w:val="24"/>
          <w:szCs w:val="24"/>
        </w:rPr>
        <w:t>ni</w:t>
      </w:r>
      <w:r w:rsidRPr="003C35AC">
        <w:rPr>
          <w:sz w:val="24"/>
          <w:szCs w:val="24"/>
        </w:rPr>
        <w:t xml:space="preserve"> veya kojenerasyon sistemini,”</w:t>
      </w:r>
    </w:p>
    <w:p w:rsidR="001A786C" w:rsidRPr="003C35AC" w:rsidRDefault="001A786C" w:rsidP="001A786C">
      <w:pPr>
        <w:pStyle w:val="Metin"/>
        <w:spacing w:line="276" w:lineRule="auto"/>
        <w:rPr>
          <w:sz w:val="24"/>
          <w:szCs w:val="24"/>
        </w:rPr>
      </w:pPr>
      <w:r w:rsidRPr="003C35AC">
        <w:rPr>
          <w:sz w:val="24"/>
          <w:szCs w:val="24"/>
        </w:rPr>
        <w:t xml:space="preserve">“ss) Proje </w:t>
      </w:r>
      <w:r w:rsidR="00670217" w:rsidRPr="003C35AC">
        <w:rPr>
          <w:sz w:val="24"/>
          <w:szCs w:val="24"/>
        </w:rPr>
        <w:t>yerinde inceleme</w:t>
      </w:r>
      <w:r w:rsidRPr="003C35AC">
        <w:rPr>
          <w:sz w:val="24"/>
          <w:szCs w:val="24"/>
        </w:rPr>
        <w:t>: Proje kapsamındaki uygulama öncesi ve sonrası durumların te</w:t>
      </w:r>
      <w:r w:rsidR="00163820">
        <w:rPr>
          <w:sz w:val="24"/>
          <w:szCs w:val="24"/>
        </w:rPr>
        <w:t>spiti için, Bakanlık tarafından</w:t>
      </w:r>
      <w:r w:rsidRPr="003C35AC">
        <w:rPr>
          <w:sz w:val="24"/>
          <w:szCs w:val="24"/>
        </w:rPr>
        <w:t xml:space="preserve"> veya tayin ettiği gerçek veya tüzel kişiler tarafından </w:t>
      </w:r>
      <w:r w:rsidR="00163820" w:rsidRPr="003C35AC">
        <w:rPr>
          <w:sz w:val="24"/>
          <w:szCs w:val="24"/>
        </w:rPr>
        <w:t xml:space="preserve">uygulama usul </w:t>
      </w:r>
      <w:r w:rsidRPr="003C35AC">
        <w:rPr>
          <w:sz w:val="24"/>
          <w:szCs w:val="24"/>
        </w:rPr>
        <w:t xml:space="preserve">ve </w:t>
      </w:r>
      <w:r w:rsidR="00163820" w:rsidRPr="003C35AC">
        <w:rPr>
          <w:sz w:val="24"/>
          <w:szCs w:val="24"/>
        </w:rPr>
        <w:t xml:space="preserve">esaslarına </w:t>
      </w:r>
      <w:r w:rsidRPr="003C35AC">
        <w:rPr>
          <w:sz w:val="24"/>
          <w:szCs w:val="24"/>
        </w:rPr>
        <w:t>göre yerinde yapılan incelemeyi,”</w:t>
      </w:r>
    </w:p>
    <w:p w:rsidR="001A786C" w:rsidRPr="003C35AC" w:rsidRDefault="001A786C" w:rsidP="001A786C">
      <w:pPr>
        <w:pStyle w:val="Metin"/>
        <w:spacing w:line="276" w:lineRule="auto"/>
        <w:rPr>
          <w:sz w:val="24"/>
          <w:szCs w:val="24"/>
        </w:rPr>
      </w:pPr>
      <w:r w:rsidRPr="003C35AC">
        <w:rPr>
          <w:sz w:val="24"/>
          <w:szCs w:val="24"/>
        </w:rPr>
        <w:t>“vv) Şirket: Bakanlık veya yetkilendirilmiş kurumlar ile yaptıkları yetkilendirme anlaşması çerçevesinde, enerji verimliliği hizmetlerini yürütmek üzere yetki belgesi verilen enerji verimliliği danışmanlık şirketlerini,”</w:t>
      </w:r>
    </w:p>
    <w:p w:rsidR="001A786C" w:rsidRPr="003C35AC" w:rsidRDefault="001A786C" w:rsidP="001A786C">
      <w:pPr>
        <w:pStyle w:val="Metin"/>
        <w:spacing w:line="276" w:lineRule="auto"/>
        <w:rPr>
          <w:sz w:val="24"/>
          <w:szCs w:val="24"/>
        </w:rPr>
      </w:pPr>
      <w:r w:rsidRPr="003C35AC">
        <w:rPr>
          <w:sz w:val="24"/>
          <w:szCs w:val="24"/>
        </w:rPr>
        <w:t>“ccc) Uygulamalı eğitim: Bu Yönetmelik hükümlerine uygun olarak teorik ön bilgi, hesaplama uygulamaları ve işletme koşullarında deney, ölçüm ve benzeri pratik çalışmaları içerecek şekilde uygulama usul ve esaslarında tanımlanan niteliklere sahip laboratuvar ortamında verilen enerji yöneticisi ve etüt-proje eğitimlerini,”</w:t>
      </w:r>
    </w:p>
    <w:p w:rsidR="001A786C" w:rsidRPr="003C35AC" w:rsidRDefault="001A786C" w:rsidP="001A786C">
      <w:pPr>
        <w:pStyle w:val="Metin"/>
        <w:spacing w:line="276" w:lineRule="auto"/>
        <w:rPr>
          <w:sz w:val="24"/>
          <w:szCs w:val="24"/>
        </w:rPr>
      </w:pPr>
      <w:r w:rsidRPr="003C35AC">
        <w:rPr>
          <w:sz w:val="24"/>
          <w:szCs w:val="24"/>
        </w:rPr>
        <w:t>“ddd) Yetki belgesi: Düzenlenen yetkilendirme anlaşmaları çerçevesinde, üniversitelere ve meslek odalarına eğitim, yetkilendirme ve izleme faaliyetlerini yürütmek üzere Bakanlık tarafından, şirketlere ise eğitim, etüt, danışmanlık ve proje hazırlama ve uygulama faaliyetlerini yürütmek üzere Bakanlık, meslek odaları veya üniversiteler tarafından verilen belgeyi,”</w:t>
      </w:r>
    </w:p>
    <w:p w:rsidR="001A786C" w:rsidRPr="003C35AC" w:rsidRDefault="001A786C" w:rsidP="001A786C">
      <w:pPr>
        <w:pStyle w:val="Metin"/>
        <w:spacing w:line="276" w:lineRule="auto"/>
        <w:rPr>
          <w:sz w:val="24"/>
          <w:szCs w:val="24"/>
        </w:rPr>
      </w:pPr>
      <w:r w:rsidRPr="003C35AC">
        <w:rPr>
          <w:sz w:val="24"/>
          <w:szCs w:val="24"/>
        </w:rPr>
        <w:t>“eee) Yetkilendirilmiş kurumlar: Düzenlenen yetkilendirme anlaşması çerçevesinde eğitim, yetkilendirme ve izleme faaliyetlerini yürütmek üzere Bakanlık tarafından yetkilendirilen meslek odalarını ve üniversiteleri,”</w:t>
      </w:r>
    </w:p>
    <w:p w:rsidR="001A786C" w:rsidRPr="003C35AC" w:rsidRDefault="001A786C" w:rsidP="001A786C">
      <w:pPr>
        <w:pStyle w:val="Metin"/>
        <w:spacing w:line="276" w:lineRule="auto"/>
        <w:rPr>
          <w:sz w:val="24"/>
          <w:szCs w:val="24"/>
        </w:rPr>
      </w:pPr>
      <w:r w:rsidRPr="003C35AC">
        <w:rPr>
          <w:sz w:val="24"/>
          <w:szCs w:val="24"/>
        </w:rPr>
        <w:t xml:space="preserve">“ggg) Anlaşma </w:t>
      </w:r>
      <w:r w:rsidR="00670217" w:rsidRPr="003C35AC">
        <w:rPr>
          <w:sz w:val="24"/>
          <w:szCs w:val="24"/>
        </w:rPr>
        <w:t>dönemi</w:t>
      </w:r>
      <w:r w:rsidRPr="003C35AC">
        <w:rPr>
          <w:sz w:val="24"/>
          <w:szCs w:val="24"/>
        </w:rPr>
        <w:t>: Anlaşmanın yapıldığı yıldan sonraki yılın Ocak ayından başlamak suretiyle kırk aylık süreyi,”</w:t>
      </w:r>
    </w:p>
    <w:p w:rsidR="001A786C" w:rsidRPr="003C35AC" w:rsidRDefault="001A786C" w:rsidP="001A786C">
      <w:pPr>
        <w:pStyle w:val="Metin"/>
        <w:spacing w:line="276" w:lineRule="auto"/>
        <w:rPr>
          <w:sz w:val="24"/>
          <w:szCs w:val="24"/>
        </w:rPr>
      </w:pPr>
      <w:r w:rsidRPr="003C35AC">
        <w:rPr>
          <w:sz w:val="24"/>
          <w:szCs w:val="24"/>
        </w:rPr>
        <w:t>“ğğğ) Başkan: Enerji Verimliliği ve Çevre Dairesi Başkanını,”</w:t>
      </w:r>
    </w:p>
    <w:p w:rsidR="001A786C" w:rsidRPr="003C35AC" w:rsidRDefault="001A786C" w:rsidP="001A786C">
      <w:pPr>
        <w:pStyle w:val="Metin"/>
        <w:spacing w:line="276" w:lineRule="auto"/>
        <w:rPr>
          <w:sz w:val="24"/>
          <w:szCs w:val="24"/>
        </w:rPr>
      </w:pPr>
      <w:r w:rsidRPr="003C35AC">
        <w:rPr>
          <w:sz w:val="24"/>
          <w:szCs w:val="24"/>
        </w:rPr>
        <w:t>“hhh) Başkanlık: Enerji Verimliliği ve Çevre Dairesi Başkanlığını,”</w:t>
      </w:r>
    </w:p>
    <w:p w:rsidR="001A786C" w:rsidRPr="003C35AC" w:rsidRDefault="001A786C" w:rsidP="001A786C">
      <w:pPr>
        <w:pStyle w:val="Metin"/>
        <w:spacing w:line="276" w:lineRule="auto"/>
        <w:rPr>
          <w:sz w:val="24"/>
          <w:szCs w:val="24"/>
        </w:rPr>
      </w:pPr>
      <w:r w:rsidRPr="003C35AC">
        <w:rPr>
          <w:sz w:val="24"/>
          <w:szCs w:val="24"/>
        </w:rPr>
        <w:t xml:space="preserve">“ııı) Başvuru </w:t>
      </w:r>
      <w:r w:rsidR="00670217" w:rsidRPr="003C35AC">
        <w:rPr>
          <w:sz w:val="24"/>
          <w:szCs w:val="24"/>
        </w:rPr>
        <w:t>formu</w:t>
      </w:r>
      <w:r w:rsidRPr="003C35AC">
        <w:rPr>
          <w:sz w:val="24"/>
          <w:szCs w:val="24"/>
        </w:rPr>
        <w:t>: Başvuru yazısı ve bu yazının ekindeki belgelerden oluşan, Bakanlığa yazılı ve/veya elektronik ortamda sunulan ve ortaya çıkan ihtiyaçlar doğrultusunda Bakanlıkça içeriği güncellenen formu,”</w:t>
      </w:r>
    </w:p>
    <w:p w:rsidR="00325374" w:rsidRPr="003C35AC" w:rsidRDefault="00325374" w:rsidP="00325374">
      <w:pPr>
        <w:pStyle w:val="Metin"/>
        <w:spacing w:line="276" w:lineRule="auto"/>
        <w:rPr>
          <w:sz w:val="24"/>
          <w:szCs w:val="24"/>
        </w:rPr>
      </w:pPr>
      <w:r w:rsidRPr="003C35AC">
        <w:rPr>
          <w:sz w:val="24"/>
          <w:szCs w:val="24"/>
        </w:rPr>
        <w:t>“iii)</w:t>
      </w:r>
      <w:r w:rsidRPr="003C35AC">
        <w:rPr>
          <w:b/>
          <w:sz w:val="24"/>
          <w:szCs w:val="24"/>
        </w:rPr>
        <w:t xml:space="preserve"> </w:t>
      </w:r>
      <w:r w:rsidRPr="003C35AC">
        <w:rPr>
          <w:sz w:val="24"/>
          <w:szCs w:val="24"/>
        </w:rPr>
        <w:t xml:space="preserve">ENVER </w:t>
      </w:r>
      <w:r w:rsidR="00670217" w:rsidRPr="003C35AC">
        <w:rPr>
          <w:sz w:val="24"/>
          <w:szCs w:val="24"/>
        </w:rPr>
        <w:t>portalı</w:t>
      </w:r>
      <w:r w:rsidRPr="003C35AC">
        <w:rPr>
          <w:sz w:val="24"/>
          <w:szCs w:val="24"/>
        </w:rPr>
        <w:t>: Enerji verimliliği çalışmalarının yaygınlaştırılması, etkinliğinin artırılması ve enerji verimliliğinin gelişiminin izlenmesi amacıyla; bilgi toplama, depolama, analiz ve raporlama gibi özellikleri barındıran Bakanlığın enerji yönetimi bilgi sistemini,</w:t>
      </w:r>
    </w:p>
    <w:p w:rsidR="001A786C" w:rsidRPr="003C35AC" w:rsidRDefault="00325374" w:rsidP="001A786C">
      <w:pPr>
        <w:pStyle w:val="Metin"/>
        <w:spacing w:line="276" w:lineRule="auto"/>
        <w:rPr>
          <w:sz w:val="24"/>
          <w:szCs w:val="24"/>
        </w:rPr>
      </w:pPr>
      <w:r w:rsidRPr="003C35AC">
        <w:rPr>
          <w:sz w:val="24"/>
          <w:szCs w:val="24"/>
        </w:rPr>
        <w:t>“jjj</w:t>
      </w:r>
      <w:r w:rsidR="001A786C" w:rsidRPr="003C35AC">
        <w:rPr>
          <w:sz w:val="24"/>
          <w:szCs w:val="24"/>
        </w:rPr>
        <w:t xml:space="preserve">) İzleme </w:t>
      </w:r>
      <w:r w:rsidR="00670217" w:rsidRPr="003C35AC">
        <w:rPr>
          <w:sz w:val="24"/>
          <w:szCs w:val="24"/>
        </w:rPr>
        <w:t>dönemi</w:t>
      </w:r>
      <w:r w:rsidR="001A786C" w:rsidRPr="003C35AC">
        <w:rPr>
          <w:sz w:val="24"/>
          <w:szCs w:val="24"/>
        </w:rPr>
        <w:t>: Anlaşmanın yapıldığı yıldan sonraki yılın Ocak ayından başlamak suretiyle otuz altı aylık süreyi,”</w:t>
      </w:r>
    </w:p>
    <w:p w:rsidR="001A786C" w:rsidRDefault="001A786C" w:rsidP="001A786C">
      <w:pPr>
        <w:pStyle w:val="Metin"/>
        <w:spacing w:line="276" w:lineRule="auto"/>
        <w:ind w:firstLine="0"/>
        <w:rPr>
          <w:sz w:val="24"/>
          <w:szCs w:val="24"/>
        </w:rPr>
      </w:pPr>
      <w:r w:rsidRPr="003C35AC">
        <w:rPr>
          <w:sz w:val="24"/>
          <w:szCs w:val="24"/>
        </w:rPr>
        <w:tab/>
      </w:r>
      <w:r w:rsidR="00325374" w:rsidRPr="003C35AC">
        <w:rPr>
          <w:sz w:val="24"/>
          <w:szCs w:val="24"/>
        </w:rPr>
        <w:t>“kkk</w:t>
      </w:r>
      <w:r w:rsidRPr="003C35AC">
        <w:rPr>
          <w:sz w:val="24"/>
          <w:szCs w:val="24"/>
        </w:rPr>
        <w:t xml:space="preserve">) İzleme </w:t>
      </w:r>
      <w:r w:rsidR="00670217" w:rsidRPr="003C35AC">
        <w:rPr>
          <w:sz w:val="24"/>
          <w:szCs w:val="24"/>
        </w:rPr>
        <w:t>formu</w:t>
      </w:r>
      <w:r w:rsidRPr="003C35AC">
        <w:rPr>
          <w:sz w:val="24"/>
          <w:szCs w:val="24"/>
        </w:rPr>
        <w:t>: İzleme dönemi yazısı ve bu yazının ekindeki belgelerden oluşan, Bakanlığa yazılı ve/veya elektronik ortamda sunulan ve ortaya çıkan ihtiyaçlar doğrultusunda Bakanlıkça içeriği güncellenen formu,”</w:t>
      </w:r>
    </w:p>
    <w:p w:rsidR="00B4131A" w:rsidRDefault="00B4131A" w:rsidP="00B4131A">
      <w:pPr>
        <w:pStyle w:val="Metin"/>
        <w:spacing w:line="276" w:lineRule="auto"/>
        <w:ind w:firstLine="0"/>
        <w:rPr>
          <w:sz w:val="24"/>
          <w:szCs w:val="24"/>
        </w:rPr>
      </w:pPr>
      <w:r>
        <w:rPr>
          <w:sz w:val="24"/>
          <w:szCs w:val="24"/>
        </w:rPr>
        <w:tab/>
        <w:t xml:space="preserve">“lll) </w:t>
      </w:r>
      <w:r w:rsidRPr="00B4131A">
        <w:rPr>
          <w:sz w:val="24"/>
          <w:szCs w:val="24"/>
        </w:rPr>
        <w:t xml:space="preserve">Ölçme ve </w:t>
      </w:r>
      <w:r w:rsidR="00733B00" w:rsidRPr="00B4131A">
        <w:rPr>
          <w:sz w:val="24"/>
          <w:szCs w:val="24"/>
        </w:rPr>
        <w:t>doğrulama</w:t>
      </w:r>
      <w:r w:rsidRPr="00B4131A">
        <w:rPr>
          <w:sz w:val="24"/>
          <w:szCs w:val="24"/>
        </w:rPr>
        <w:t xml:space="preserve">: Projenin uygulanması sonucu sağlanan enerji </w:t>
      </w:r>
      <w:r w:rsidR="00733B00" w:rsidRPr="00B4131A">
        <w:rPr>
          <w:sz w:val="24"/>
          <w:szCs w:val="24"/>
        </w:rPr>
        <w:t xml:space="preserve">tasarruflarının </w:t>
      </w:r>
      <w:r w:rsidRPr="00B4131A">
        <w:rPr>
          <w:sz w:val="24"/>
          <w:szCs w:val="24"/>
        </w:rPr>
        <w:t>doğrulanması ve raporlanması amacıyla TS ISO 50006 ve “Uluslararası Ölçme ve Doğrulama Protokolüne” uygun olarak belirlenen yöntemlerle planlama, ölçme, veri toplama ve analiz etme işlemlerini ve sürecini,</w:t>
      </w:r>
    </w:p>
    <w:p w:rsidR="00B4131A" w:rsidRPr="003C35AC" w:rsidRDefault="00B4131A" w:rsidP="00733B00">
      <w:pPr>
        <w:pStyle w:val="Metin"/>
        <w:spacing w:line="276" w:lineRule="auto"/>
        <w:ind w:firstLine="0"/>
        <w:rPr>
          <w:sz w:val="24"/>
          <w:szCs w:val="24"/>
        </w:rPr>
      </w:pPr>
      <w:r>
        <w:rPr>
          <w:sz w:val="24"/>
          <w:szCs w:val="24"/>
        </w:rPr>
        <w:tab/>
        <w:t xml:space="preserve">“mmm) </w:t>
      </w:r>
      <w:r w:rsidRPr="00B4131A">
        <w:rPr>
          <w:sz w:val="24"/>
          <w:szCs w:val="24"/>
        </w:rPr>
        <w:t xml:space="preserve">Ölçme </w:t>
      </w:r>
      <w:r w:rsidR="00733B00" w:rsidRPr="00B4131A">
        <w:rPr>
          <w:sz w:val="24"/>
          <w:szCs w:val="24"/>
        </w:rPr>
        <w:t>doğrulama uzmanı</w:t>
      </w:r>
      <w:r w:rsidRPr="00B4131A">
        <w:rPr>
          <w:sz w:val="24"/>
          <w:szCs w:val="24"/>
        </w:rPr>
        <w:t xml:space="preserve">: Ölçme ve </w:t>
      </w:r>
      <w:r w:rsidR="00733B00" w:rsidRPr="00B4131A">
        <w:rPr>
          <w:sz w:val="24"/>
          <w:szCs w:val="24"/>
        </w:rPr>
        <w:t xml:space="preserve">doğrulama </w:t>
      </w:r>
      <w:r w:rsidRPr="00B4131A">
        <w:rPr>
          <w:sz w:val="24"/>
          <w:szCs w:val="24"/>
        </w:rPr>
        <w:t>sertifikasına sahip gerçek kişiyi,</w:t>
      </w:r>
    </w:p>
    <w:p w:rsidR="001A786C" w:rsidRPr="003C35AC" w:rsidRDefault="00F02985" w:rsidP="00436924">
      <w:pPr>
        <w:pStyle w:val="Metin"/>
        <w:spacing w:line="276" w:lineRule="auto"/>
        <w:ind w:firstLine="0"/>
        <w:rPr>
          <w:sz w:val="24"/>
          <w:szCs w:val="24"/>
        </w:rPr>
      </w:pPr>
      <w:r w:rsidRPr="003C35AC">
        <w:rPr>
          <w:b/>
          <w:sz w:val="24"/>
          <w:szCs w:val="24"/>
        </w:rPr>
        <w:tab/>
      </w:r>
      <w:r w:rsidR="00BB2456" w:rsidRPr="003C35AC">
        <w:rPr>
          <w:b/>
          <w:sz w:val="24"/>
          <w:szCs w:val="24"/>
        </w:rPr>
        <w:t xml:space="preserve">MADDE 4 </w:t>
      </w:r>
      <w:r w:rsidR="00BB2456" w:rsidRPr="003C35AC">
        <w:rPr>
          <w:b/>
          <w:bCs/>
          <w:sz w:val="24"/>
          <w:szCs w:val="24"/>
        </w:rPr>
        <w:t xml:space="preserve"> </w:t>
      </w:r>
      <w:r w:rsidR="00BB2456" w:rsidRPr="003C35AC">
        <w:rPr>
          <w:bCs/>
          <w:sz w:val="24"/>
          <w:szCs w:val="24"/>
        </w:rPr>
        <w:t xml:space="preserve">– Aynı </w:t>
      </w:r>
      <w:r w:rsidR="004431F0" w:rsidRPr="003C35AC">
        <w:rPr>
          <w:bCs/>
          <w:sz w:val="24"/>
          <w:szCs w:val="24"/>
        </w:rPr>
        <w:t xml:space="preserve">Yönetmeliğin </w:t>
      </w:r>
      <w:r w:rsidR="00D17B11" w:rsidRPr="003C35AC">
        <w:rPr>
          <w:sz w:val="24"/>
          <w:szCs w:val="24"/>
        </w:rPr>
        <w:t>5</w:t>
      </w:r>
      <w:r w:rsidR="00BB2456" w:rsidRPr="003C35AC">
        <w:rPr>
          <w:sz w:val="24"/>
          <w:szCs w:val="24"/>
        </w:rPr>
        <w:t xml:space="preserve"> </w:t>
      </w:r>
      <w:r w:rsidR="00D17B11" w:rsidRPr="003C35AC">
        <w:rPr>
          <w:sz w:val="24"/>
          <w:szCs w:val="24"/>
        </w:rPr>
        <w:t>inci</w:t>
      </w:r>
      <w:r w:rsidR="00BB2456" w:rsidRPr="003C35AC">
        <w:rPr>
          <w:sz w:val="24"/>
          <w:szCs w:val="24"/>
        </w:rPr>
        <w:t xml:space="preserve"> maddesi aşağıdaki şekilde değiştirilmiştir.</w:t>
      </w:r>
    </w:p>
    <w:p w:rsidR="00F02985" w:rsidRPr="003C35AC" w:rsidRDefault="00F02985" w:rsidP="00F02985">
      <w:pPr>
        <w:pStyle w:val="Metin"/>
        <w:spacing w:line="276" w:lineRule="auto"/>
        <w:rPr>
          <w:sz w:val="24"/>
          <w:szCs w:val="24"/>
        </w:rPr>
      </w:pPr>
      <w:r w:rsidRPr="003C35AC">
        <w:rPr>
          <w:b/>
          <w:sz w:val="24"/>
          <w:szCs w:val="24"/>
        </w:rPr>
        <w:t>“MADDE 5</w:t>
      </w:r>
      <w:r w:rsidRPr="003C35AC">
        <w:rPr>
          <w:sz w:val="24"/>
          <w:szCs w:val="24"/>
        </w:rPr>
        <w:t xml:space="preserve"> – (1) Yetkilendirme kapsamı, başvuru tarihleri ve başvuruda istenen bilgi ve belgeler aşağıda belirtildiği gibidir:</w:t>
      </w:r>
    </w:p>
    <w:p w:rsidR="00F02985" w:rsidRPr="003C35AC" w:rsidRDefault="00F02985" w:rsidP="00F02985">
      <w:pPr>
        <w:pStyle w:val="Metin"/>
        <w:spacing w:line="276" w:lineRule="auto"/>
        <w:rPr>
          <w:sz w:val="24"/>
          <w:szCs w:val="24"/>
        </w:rPr>
      </w:pPr>
      <w:r w:rsidRPr="003C35AC">
        <w:rPr>
          <w:sz w:val="24"/>
          <w:szCs w:val="24"/>
        </w:rPr>
        <w:t>a) Üniversitelere ve meslek odalarına uygulamalı eğitim yapabilmeleri ve şirketleri yetkilendirebilmeleri için Bakanlık tarafından yetki belgesi verilir.</w:t>
      </w:r>
    </w:p>
    <w:p w:rsidR="00F02985" w:rsidRPr="003C35AC" w:rsidRDefault="00F02985" w:rsidP="00F02985">
      <w:pPr>
        <w:pStyle w:val="Metin"/>
        <w:spacing w:line="276" w:lineRule="auto"/>
        <w:rPr>
          <w:sz w:val="24"/>
          <w:szCs w:val="24"/>
        </w:rPr>
      </w:pPr>
      <w:r w:rsidRPr="003C35AC">
        <w:rPr>
          <w:sz w:val="24"/>
          <w:szCs w:val="24"/>
        </w:rPr>
        <w:lastRenderedPageBreak/>
        <w:t xml:space="preserve">b) Yetki belgesi almak isteyen üniversiteler ve meslek odaları her yıl Nisan ve Ekim aylarında Bakanlığa başvurur. Ayrıca Bakanlık ihtiyaca ve sektörel gelişime bağlı olarak, gerek görmesi halinde ilave başvuru tarihleri de ilan edebilir. </w:t>
      </w:r>
    </w:p>
    <w:p w:rsidR="00F02985" w:rsidRPr="003C35AC" w:rsidRDefault="00F02985" w:rsidP="00F02985">
      <w:pPr>
        <w:pStyle w:val="Metin"/>
        <w:spacing w:line="276" w:lineRule="auto"/>
        <w:rPr>
          <w:sz w:val="24"/>
          <w:szCs w:val="24"/>
        </w:rPr>
      </w:pPr>
      <w:r w:rsidRPr="003C35AC">
        <w:rPr>
          <w:sz w:val="24"/>
          <w:szCs w:val="24"/>
        </w:rPr>
        <w:t xml:space="preserve">c) Yetki belgesi almak üzere yapılan başvurularda sunulacak bilgi ve belgeler uygulama usul ve esaslarında belirlenir. </w:t>
      </w:r>
    </w:p>
    <w:p w:rsidR="00F02985" w:rsidRPr="003C35AC" w:rsidRDefault="00F02985" w:rsidP="00F02985">
      <w:pPr>
        <w:pStyle w:val="Metin"/>
        <w:spacing w:line="276" w:lineRule="auto"/>
        <w:rPr>
          <w:sz w:val="24"/>
          <w:szCs w:val="24"/>
        </w:rPr>
      </w:pPr>
      <w:r w:rsidRPr="003C35AC">
        <w:rPr>
          <w:sz w:val="24"/>
          <w:szCs w:val="24"/>
        </w:rPr>
        <w:t>(2) Yetki belgesi almak isteyenlerde asgari olarak aşağıdaki şartlar aranır:</w:t>
      </w:r>
    </w:p>
    <w:p w:rsidR="00F02985" w:rsidRPr="003C35AC" w:rsidRDefault="00F02985" w:rsidP="00F02985">
      <w:pPr>
        <w:pStyle w:val="Metin"/>
        <w:spacing w:line="276" w:lineRule="auto"/>
        <w:rPr>
          <w:sz w:val="24"/>
          <w:szCs w:val="24"/>
        </w:rPr>
      </w:pPr>
      <w:r w:rsidRPr="003C35AC">
        <w:rPr>
          <w:sz w:val="24"/>
          <w:szCs w:val="24"/>
        </w:rPr>
        <w:t>a) Yetkilendirilecek kurumda tam zamanlı ve kadrolu çalışan etüt-proje sertifikasına sahip en az dört kişi,</w:t>
      </w:r>
    </w:p>
    <w:p w:rsidR="00F02985" w:rsidRPr="003C35AC" w:rsidRDefault="00F02985" w:rsidP="00F02985">
      <w:pPr>
        <w:pStyle w:val="Metin"/>
        <w:spacing w:line="276" w:lineRule="auto"/>
        <w:rPr>
          <w:sz w:val="24"/>
          <w:szCs w:val="24"/>
        </w:rPr>
      </w:pPr>
      <w:r w:rsidRPr="003C35AC">
        <w:rPr>
          <w:sz w:val="24"/>
          <w:szCs w:val="24"/>
        </w:rPr>
        <w:t>b) 14 üncü maddenin üçüncü fıkrası kapsamında eğitici kişiler,</w:t>
      </w:r>
    </w:p>
    <w:p w:rsidR="00F02985" w:rsidRPr="003C35AC" w:rsidRDefault="00F02985" w:rsidP="00F02985">
      <w:pPr>
        <w:pStyle w:val="Metin"/>
        <w:spacing w:line="276" w:lineRule="auto"/>
        <w:rPr>
          <w:sz w:val="24"/>
          <w:szCs w:val="24"/>
        </w:rPr>
      </w:pPr>
      <w:r w:rsidRPr="003C35AC">
        <w:rPr>
          <w:sz w:val="24"/>
          <w:szCs w:val="24"/>
        </w:rPr>
        <w:t xml:space="preserve">c) </w:t>
      </w:r>
      <w:r w:rsidR="006949EB" w:rsidRPr="006949EB">
        <w:rPr>
          <w:sz w:val="24"/>
          <w:szCs w:val="24"/>
        </w:rPr>
        <w:t>Yetki süresi boyunca mülkiyetindeki veya anlaşmalı olarak kullanılabilecek uygulama usul ve esaslarında yer alan hükümleri karşılayan eğitim tesisi,</w:t>
      </w:r>
    </w:p>
    <w:p w:rsidR="00F02985" w:rsidRPr="003C35AC" w:rsidRDefault="00F02985" w:rsidP="00F02985">
      <w:pPr>
        <w:pStyle w:val="Metin"/>
        <w:spacing w:line="276" w:lineRule="auto"/>
        <w:rPr>
          <w:sz w:val="24"/>
          <w:szCs w:val="24"/>
        </w:rPr>
      </w:pPr>
      <w:r w:rsidRPr="003C35AC">
        <w:rPr>
          <w:sz w:val="24"/>
          <w:szCs w:val="24"/>
        </w:rPr>
        <w:t>ç) Yetki belgesi verdikleri şirketler tarafından düzenlenen enerji yöneticisi eğitimlerinin uygulama kısmı için laboratuvar desteği sağlayacaklarına dair taahhütname.</w:t>
      </w:r>
    </w:p>
    <w:p w:rsidR="00F02985" w:rsidRPr="003C35AC" w:rsidRDefault="00F02985" w:rsidP="00F02985">
      <w:pPr>
        <w:pStyle w:val="Metin"/>
        <w:spacing w:line="276" w:lineRule="auto"/>
        <w:rPr>
          <w:sz w:val="24"/>
          <w:szCs w:val="24"/>
        </w:rPr>
      </w:pPr>
      <w:r w:rsidRPr="003C35AC">
        <w:rPr>
          <w:sz w:val="24"/>
          <w:szCs w:val="24"/>
        </w:rPr>
        <w:t>(3) Başvurunun incelenmesi ve yetki belgesinin verilmesi aşağıdaki esaslara göre yapılır:</w:t>
      </w:r>
    </w:p>
    <w:p w:rsidR="00F02985" w:rsidRPr="003C35AC" w:rsidRDefault="00F02985" w:rsidP="00F02985">
      <w:pPr>
        <w:pStyle w:val="Metin"/>
        <w:spacing w:line="276" w:lineRule="auto"/>
        <w:rPr>
          <w:sz w:val="24"/>
          <w:szCs w:val="24"/>
        </w:rPr>
      </w:pPr>
      <w:r w:rsidRPr="003C35AC">
        <w:rPr>
          <w:sz w:val="24"/>
          <w:szCs w:val="24"/>
        </w:rPr>
        <w:t>a) Üniversiteler ve meslek odalarının yetki belgesi almak üzere yaptıkları başvurular Başkan onayı ile oluşturulan komisyon tarafından incelenir ve değerlendirilir.</w:t>
      </w:r>
    </w:p>
    <w:p w:rsidR="00F02985" w:rsidRPr="003C35AC" w:rsidRDefault="00F02985" w:rsidP="00F02985">
      <w:pPr>
        <w:pStyle w:val="Metin"/>
        <w:spacing w:line="276" w:lineRule="auto"/>
        <w:rPr>
          <w:sz w:val="24"/>
          <w:szCs w:val="24"/>
        </w:rPr>
      </w:pPr>
      <w:r w:rsidRPr="003C35AC">
        <w:rPr>
          <w:sz w:val="24"/>
          <w:szCs w:val="24"/>
        </w:rPr>
        <w:t>b) Belgeler üzerinden ve yerinde yapılan incelemeler neticesinde uygulama usul ve esaslarında belirtilen başvuru belgeleri, uygun olduğu Bakanlık tarafından tespit edilen ve yetki belgesi verilmesi uygun görülen üniversite veya meslek odası ile Bakanlık arasında yetkilendirme anlaşması imzalanır. Bu anlaşmanın imzalanmasını müteakip ilgili üniversiteye veya meslek odasına yetki belgesi verilir.</w:t>
      </w:r>
    </w:p>
    <w:p w:rsidR="00F02985" w:rsidRPr="003C35AC" w:rsidRDefault="00F02985" w:rsidP="00F02985">
      <w:pPr>
        <w:pStyle w:val="Metin"/>
        <w:spacing w:line="276" w:lineRule="auto"/>
        <w:rPr>
          <w:sz w:val="24"/>
          <w:szCs w:val="24"/>
        </w:rPr>
      </w:pPr>
      <w:r w:rsidRPr="003C35AC">
        <w:rPr>
          <w:sz w:val="24"/>
          <w:szCs w:val="24"/>
        </w:rPr>
        <w:t>c) Yetkilendirme anlaşmasının ve yetki belgesinin formatı uygulama usul ve esaslarında belirtilir.</w:t>
      </w:r>
    </w:p>
    <w:p w:rsidR="00F02985" w:rsidRPr="003C35AC" w:rsidRDefault="00F02985" w:rsidP="00F02985">
      <w:pPr>
        <w:pStyle w:val="Metin"/>
        <w:spacing w:line="276" w:lineRule="auto"/>
        <w:rPr>
          <w:sz w:val="24"/>
          <w:szCs w:val="24"/>
        </w:rPr>
      </w:pPr>
      <w:r w:rsidRPr="003C35AC">
        <w:rPr>
          <w:sz w:val="24"/>
          <w:szCs w:val="24"/>
        </w:rPr>
        <w:t xml:space="preserve">ç) Uygulamalı eğitimlerin yetki belgesi verilmesi aşamasında gösterilen mekânların dışında bir yerde yapılmak istenmesi halinde, </w:t>
      </w:r>
      <w:r w:rsidR="00885A10">
        <w:rPr>
          <w:sz w:val="24"/>
          <w:szCs w:val="24"/>
        </w:rPr>
        <w:t xml:space="preserve">yetkilendirilmiş </w:t>
      </w:r>
      <w:r w:rsidR="00885A10" w:rsidRPr="003C35AC">
        <w:rPr>
          <w:sz w:val="24"/>
          <w:szCs w:val="24"/>
        </w:rPr>
        <w:t xml:space="preserve">kurum </w:t>
      </w:r>
      <w:r w:rsidRPr="003C35AC">
        <w:rPr>
          <w:sz w:val="24"/>
          <w:szCs w:val="24"/>
        </w:rPr>
        <w:t>önceden ve yazılı olarak Bakanlığın uygun görüşünü alır.</w:t>
      </w:r>
    </w:p>
    <w:p w:rsidR="00F02985" w:rsidRPr="003C35AC" w:rsidRDefault="00F02985" w:rsidP="00F02985">
      <w:pPr>
        <w:pStyle w:val="Metin"/>
        <w:spacing w:line="276" w:lineRule="auto"/>
        <w:rPr>
          <w:sz w:val="24"/>
          <w:szCs w:val="24"/>
        </w:rPr>
      </w:pPr>
      <w:r w:rsidRPr="003C35AC">
        <w:rPr>
          <w:sz w:val="24"/>
          <w:szCs w:val="24"/>
        </w:rPr>
        <w:t>(4) Faaliyet raporu, izleme ve denetim hakkındaki hususlar aşağıda belirtilmiştir:</w:t>
      </w:r>
    </w:p>
    <w:p w:rsidR="00F02985" w:rsidRPr="003C35AC" w:rsidRDefault="00F02985" w:rsidP="00F02985">
      <w:pPr>
        <w:pStyle w:val="Metin"/>
        <w:spacing w:line="276" w:lineRule="auto"/>
        <w:rPr>
          <w:sz w:val="24"/>
          <w:szCs w:val="24"/>
        </w:rPr>
      </w:pPr>
      <w:r w:rsidRPr="003C35AC">
        <w:rPr>
          <w:sz w:val="24"/>
          <w:szCs w:val="24"/>
        </w:rPr>
        <w:t>a) Yetkilendirilmiş kurumlar her yıl Mart ayı sonuna kadar Bakanlığa yıllık faaliyet raporu sunar. Faaliyet raporu formatı uygulama usul ve esaslarında belirlenir.</w:t>
      </w:r>
    </w:p>
    <w:p w:rsidR="00F02985" w:rsidRPr="003C35AC" w:rsidRDefault="00F02985" w:rsidP="00F02985">
      <w:pPr>
        <w:pStyle w:val="Metin"/>
        <w:spacing w:line="276" w:lineRule="auto"/>
        <w:rPr>
          <w:sz w:val="24"/>
          <w:szCs w:val="24"/>
        </w:rPr>
      </w:pPr>
      <w:r w:rsidRPr="003C35AC">
        <w:rPr>
          <w:sz w:val="24"/>
          <w:szCs w:val="24"/>
        </w:rPr>
        <w:t>b) Yetkilendirilmiş kurumlar tarafından düzenlenen eğitimlere katılanlardan, yetkilendirdiği şirketlerden, yetkilendirdiği şirketlerin hizmet verdiği gerçek veya tüzel kişilerden Bakanlığa iletilen şikâyetler ve eğitimler sırasında kursiyerler tarafından doldurulan değerlendirme formları Bakanlık tarafından incelenir.</w:t>
      </w:r>
    </w:p>
    <w:p w:rsidR="00F02985" w:rsidRPr="003C35AC" w:rsidRDefault="00F02985" w:rsidP="00F02985">
      <w:pPr>
        <w:pStyle w:val="Metin"/>
        <w:spacing w:line="276" w:lineRule="auto"/>
        <w:rPr>
          <w:sz w:val="24"/>
          <w:szCs w:val="24"/>
        </w:rPr>
      </w:pPr>
      <w:r w:rsidRPr="003C35AC">
        <w:rPr>
          <w:sz w:val="24"/>
          <w:szCs w:val="24"/>
        </w:rPr>
        <w:t>c) Bakanlık, yetkilendirilmiş kurumların yetki belgesi kapsamındaki faaliyetlerini, (a) ve (b) bentleri kapsamındaki belgelerin yanı sıra ihtiyaç duyması halinde yerinde yapacağı incelemelerle izler ve denetler.</w:t>
      </w:r>
    </w:p>
    <w:p w:rsidR="00F02985" w:rsidRPr="003C35AC" w:rsidRDefault="00F02985" w:rsidP="00F02985">
      <w:pPr>
        <w:pStyle w:val="Metin"/>
        <w:spacing w:line="276" w:lineRule="auto"/>
        <w:rPr>
          <w:sz w:val="24"/>
          <w:szCs w:val="24"/>
        </w:rPr>
      </w:pPr>
      <w:r w:rsidRPr="003C35AC">
        <w:rPr>
          <w:sz w:val="24"/>
          <w:szCs w:val="24"/>
        </w:rPr>
        <w:t>(5) Yetki belgesi aşağıda belirtilen durumlarda ve şekillerde iptal edilir:</w:t>
      </w:r>
    </w:p>
    <w:p w:rsidR="00F02985" w:rsidRPr="003C35AC" w:rsidRDefault="00F02985" w:rsidP="00F02985">
      <w:pPr>
        <w:pStyle w:val="Metin"/>
        <w:spacing w:line="276" w:lineRule="auto"/>
        <w:rPr>
          <w:sz w:val="24"/>
          <w:szCs w:val="24"/>
        </w:rPr>
      </w:pPr>
      <w:r w:rsidRPr="003C35AC">
        <w:rPr>
          <w:sz w:val="24"/>
          <w:szCs w:val="24"/>
        </w:rPr>
        <w:t xml:space="preserve">a) Yetki belgesi kapsamına giren faaliyetlerin yürütülmesinde Kanun ve bu Yönetmelik hükümlerine aykırı hareket edilmesi halinde yetkilendirilmiş kurum Bakanlık tarafından yazılı olarak azami otuz gün süreli ihtar edilir. İhtara konu aykırılığın devam etmesi halinde azami altı ay süreli ikinci ihtar bildirimi yapılır. İhtar edilen konudaki aykırılığı ikinci ihtarda verilen ek süre zarfında gidermeyen yetkilendirilmiş kurumun yetki belgesi iptal edilir. Aykırılığın giderilmesi için verilen ek süre boyunca, yetkilendirilmiş kurumun yetki belgesi kapsamındaki faaliyetleri durdurulur. </w:t>
      </w:r>
    </w:p>
    <w:p w:rsidR="00F02985" w:rsidRPr="003C35AC" w:rsidRDefault="00F02985" w:rsidP="00F02985">
      <w:pPr>
        <w:pStyle w:val="Metin"/>
        <w:spacing w:line="276" w:lineRule="auto"/>
        <w:rPr>
          <w:sz w:val="24"/>
          <w:szCs w:val="24"/>
        </w:rPr>
      </w:pPr>
      <w:r w:rsidRPr="003C35AC">
        <w:rPr>
          <w:sz w:val="24"/>
          <w:szCs w:val="24"/>
        </w:rPr>
        <w:lastRenderedPageBreak/>
        <w:t>b) Yetki belgesine esas bilgi ve belgelerde gerçek dışı belge sunulduğunun veya yanıltıcı bilgi verildiğinin tespit edilmesi halinde ayrıca bir ihtar gerekmeksizin yetkilendirilmiş kurumun yetki belgesi iptal edilir.</w:t>
      </w:r>
    </w:p>
    <w:p w:rsidR="00F02985" w:rsidRPr="003C35AC" w:rsidRDefault="00F02985" w:rsidP="00F02985">
      <w:pPr>
        <w:pStyle w:val="Metin"/>
        <w:spacing w:line="276" w:lineRule="auto"/>
        <w:rPr>
          <w:sz w:val="24"/>
          <w:szCs w:val="24"/>
        </w:rPr>
      </w:pPr>
      <w:r w:rsidRPr="003C35AC">
        <w:rPr>
          <w:sz w:val="24"/>
          <w:szCs w:val="24"/>
        </w:rPr>
        <w:t xml:space="preserve">c) Yetki belgeleri iptal edilen yetkilendirilmiş kurumlar beş yıl süre ile başvuruda bulunamaz. </w:t>
      </w:r>
    </w:p>
    <w:p w:rsidR="00F02985" w:rsidRPr="003C35AC" w:rsidRDefault="00F02985" w:rsidP="00F02985">
      <w:pPr>
        <w:pStyle w:val="Metin"/>
        <w:spacing w:line="276" w:lineRule="auto"/>
        <w:rPr>
          <w:sz w:val="24"/>
          <w:szCs w:val="24"/>
        </w:rPr>
      </w:pPr>
      <w:r w:rsidRPr="003C35AC">
        <w:rPr>
          <w:sz w:val="24"/>
          <w:szCs w:val="24"/>
        </w:rPr>
        <w:t>ç) Yetki belgesi verilen veya iptal edilen yetkilendirilmiş kurumlar, bu işlemlerin tamamlanmasını müteakip yapılan tebligat tarihinden itibaren Bakanlık internet sayfası üzerinden ilan edilir.</w:t>
      </w:r>
    </w:p>
    <w:p w:rsidR="00F02985" w:rsidRPr="003C35AC" w:rsidRDefault="00F02985" w:rsidP="00F02985">
      <w:pPr>
        <w:pStyle w:val="Metin"/>
        <w:spacing w:line="276" w:lineRule="auto"/>
        <w:rPr>
          <w:sz w:val="24"/>
          <w:szCs w:val="24"/>
        </w:rPr>
      </w:pPr>
      <w:r w:rsidRPr="003C35AC">
        <w:rPr>
          <w:sz w:val="24"/>
          <w:szCs w:val="24"/>
        </w:rPr>
        <w:t>(6) Yetki belgesinin yenilenmesine ilişkin esaslar aşağıda belirtilmiştir:</w:t>
      </w:r>
    </w:p>
    <w:p w:rsidR="00F02985" w:rsidRPr="003C35AC" w:rsidRDefault="00F02985" w:rsidP="00F02985">
      <w:pPr>
        <w:pStyle w:val="Metin"/>
        <w:spacing w:line="276" w:lineRule="auto"/>
        <w:rPr>
          <w:sz w:val="24"/>
          <w:szCs w:val="24"/>
        </w:rPr>
      </w:pPr>
      <w:r w:rsidRPr="003C35AC">
        <w:rPr>
          <w:sz w:val="24"/>
          <w:szCs w:val="24"/>
        </w:rPr>
        <w:t xml:space="preserve">a) Kanun ve bu Yönetmelik hükümlerine aykırı bir durum olmadıkça, yetki süresi bitiminden önceki başvuru döneminde yetki belgesini yenilemek istediklerini, Nisan veya Ekim ayında Bakanlığa yazılı olarak bildiren üniversitenin veya ilgili meslek odasının yetki belgesi, Bakanlık ile imzaladıkları yetkilendirme anlaşması yenilenmek ve yetki belgesi bedeli alınmak suretiyle her beş yılda bir Bakanlık tarafından yenilenir. </w:t>
      </w:r>
    </w:p>
    <w:p w:rsidR="00F02985" w:rsidRPr="003C35AC" w:rsidRDefault="00F02985" w:rsidP="00F02985">
      <w:pPr>
        <w:pStyle w:val="Metin"/>
        <w:spacing w:line="276" w:lineRule="auto"/>
        <w:rPr>
          <w:sz w:val="24"/>
          <w:szCs w:val="24"/>
        </w:rPr>
      </w:pPr>
      <w:r w:rsidRPr="003C35AC">
        <w:rPr>
          <w:sz w:val="24"/>
          <w:szCs w:val="24"/>
        </w:rPr>
        <w:t>b) Yetki belgesinin yenilenmesinde, bir önceki yetki belgesinin geçerlilik süresinin son gününü izleyen gün yenilenen yetki belgesinin başlangıç süresi olarak esas alınır. Yetki belgesini yenilemek üzere yetki süresi bitiminden önceki başvuru döneminde Bakanlığa başvuran yetkilendirilmiş kurumun yenileme başvurusundan sonra mevcut yetki belgesinin geçerlilik süresi geçmiş olsa dahi, yenilenecek olan yetki belgesi düzenleninceye kadar belge kapsamındaki faaliyetlere, yetkilendirme anlaşmasındaki hükümlere uyulmak kaydıyla devam edilir.</w:t>
      </w:r>
    </w:p>
    <w:p w:rsidR="00F02985" w:rsidRPr="003C35AC" w:rsidRDefault="00F02985" w:rsidP="00F02985">
      <w:pPr>
        <w:pStyle w:val="Metin"/>
        <w:spacing w:line="276" w:lineRule="auto"/>
        <w:rPr>
          <w:sz w:val="24"/>
          <w:szCs w:val="24"/>
        </w:rPr>
      </w:pPr>
      <w:r w:rsidRPr="003C35AC">
        <w:rPr>
          <w:sz w:val="24"/>
          <w:szCs w:val="24"/>
        </w:rPr>
        <w:t>c) Yetki belgesi yenilenmeyen veya iptal edilen üniversite veya meslek odalarının şirketlere verdikleri yetki belgeleri ile ilgili işlemler, şirketlerin yetki belgelerinin geçerlilik süresinin bitimine kadar Bakanlık tarafından yürütülür.</w:t>
      </w:r>
    </w:p>
    <w:p w:rsidR="00F02985" w:rsidRPr="003C35AC" w:rsidRDefault="00F02985" w:rsidP="00F02985">
      <w:pPr>
        <w:pStyle w:val="Metin"/>
        <w:spacing w:line="276" w:lineRule="auto"/>
        <w:rPr>
          <w:sz w:val="24"/>
          <w:szCs w:val="24"/>
        </w:rPr>
      </w:pPr>
      <w:r w:rsidRPr="003C35AC">
        <w:rPr>
          <w:sz w:val="24"/>
          <w:szCs w:val="24"/>
        </w:rPr>
        <w:t>(7) Yetkilendirme anlaşması ve yetki belgesi kapsamındaki hak ve yükümlülükler üçüncü kişilere devir ve temlik edilemez.</w:t>
      </w:r>
    </w:p>
    <w:p w:rsidR="00F02985" w:rsidRPr="003C35AC" w:rsidRDefault="00F02985" w:rsidP="00F02985">
      <w:pPr>
        <w:pStyle w:val="Metin"/>
        <w:spacing w:line="276" w:lineRule="auto"/>
        <w:ind w:firstLine="0"/>
        <w:rPr>
          <w:sz w:val="24"/>
          <w:szCs w:val="24"/>
        </w:rPr>
      </w:pPr>
      <w:r w:rsidRPr="003C35AC">
        <w:rPr>
          <w:sz w:val="24"/>
          <w:szCs w:val="24"/>
        </w:rPr>
        <w:tab/>
        <w:t>(8) Yetkilendirilmiş kurum, yetki belgesi verilmesine esas teşkil eden personel, eğitici personel, tesis, cihaz ve ekipman altyapısında olan değişiklikleri en geç otuz takvim günü içinde Bakanlığa bildirir. Süresi içinde yapılmayan bildirimler aykırılık olarak değerlendirilir.”</w:t>
      </w:r>
    </w:p>
    <w:p w:rsidR="00F02985" w:rsidRPr="003C35AC" w:rsidRDefault="0082256C" w:rsidP="00F02985">
      <w:pPr>
        <w:pStyle w:val="Metin"/>
        <w:spacing w:line="276" w:lineRule="auto"/>
        <w:ind w:firstLine="0"/>
        <w:rPr>
          <w:sz w:val="24"/>
          <w:szCs w:val="24"/>
        </w:rPr>
      </w:pPr>
      <w:r w:rsidRPr="003C35AC">
        <w:rPr>
          <w:b/>
          <w:sz w:val="24"/>
          <w:szCs w:val="24"/>
        </w:rPr>
        <w:tab/>
      </w:r>
      <w:r w:rsidR="00F02985" w:rsidRPr="003C35AC">
        <w:rPr>
          <w:b/>
          <w:sz w:val="24"/>
          <w:szCs w:val="24"/>
        </w:rPr>
        <w:t xml:space="preserve">MADDE 5 </w:t>
      </w:r>
      <w:r w:rsidR="00F02985" w:rsidRPr="003C35AC">
        <w:rPr>
          <w:b/>
          <w:bCs/>
          <w:sz w:val="24"/>
          <w:szCs w:val="24"/>
        </w:rPr>
        <w:t xml:space="preserve"> </w:t>
      </w:r>
      <w:r w:rsidR="00F02985" w:rsidRPr="003C35AC">
        <w:rPr>
          <w:bCs/>
          <w:sz w:val="24"/>
          <w:szCs w:val="24"/>
        </w:rPr>
        <w:t xml:space="preserve">– Aynı </w:t>
      </w:r>
      <w:r w:rsidR="004431F0" w:rsidRPr="003C35AC">
        <w:rPr>
          <w:bCs/>
          <w:sz w:val="24"/>
          <w:szCs w:val="24"/>
        </w:rPr>
        <w:t xml:space="preserve">Yönetmeliğin </w:t>
      </w:r>
      <w:r w:rsidR="00325374" w:rsidRPr="003C35AC">
        <w:rPr>
          <w:sz w:val="24"/>
          <w:szCs w:val="24"/>
        </w:rPr>
        <w:t xml:space="preserve">6 </w:t>
      </w:r>
      <w:r w:rsidR="00F02985" w:rsidRPr="003C35AC">
        <w:rPr>
          <w:sz w:val="24"/>
          <w:szCs w:val="24"/>
        </w:rPr>
        <w:t>ncı maddesi aşağıdaki şekilde değiştirilmiştir.</w:t>
      </w:r>
    </w:p>
    <w:p w:rsidR="0082256C" w:rsidRPr="003C35AC" w:rsidRDefault="0082256C" w:rsidP="0082256C">
      <w:pPr>
        <w:pStyle w:val="Metin"/>
        <w:spacing w:line="276" w:lineRule="auto"/>
        <w:rPr>
          <w:sz w:val="24"/>
          <w:szCs w:val="24"/>
        </w:rPr>
      </w:pPr>
      <w:r w:rsidRPr="003C35AC">
        <w:rPr>
          <w:b/>
          <w:sz w:val="24"/>
          <w:szCs w:val="24"/>
        </w:rPr>
        <w:t>“MADDE 6</w:t>
      </w:r>
      <w:r w:rsidRPr="003C35AC">
        <w:rPr>
          <w:sz w:val="24"/>
          <w:szCs w:val="24"/>
        </w:rPr>
        <w:t xml:space="preserve"> – (1) Yetkilendirme kapsamı, başvuru tarihleri ve başvuruda istenen bilgi ve belgeler aşağıda belirtildiği gibidir:</w:t>
      </w:r>
    </w:p>
    <w:p w:rsidR="0082256C" w:rsidRPr="003C35AC" w:rsidRDefault="0082256C" w:rsidP="0082256C">
      <w:pPr>
        <w:pStyle w:val="Metin"/>
        <w:spacing w:line="276" w:lineRule="auto"/>
        <w:rPr>
          <w:sz w:val="24"/>
          <w:szCs w:val="24"/>
        </w:rPr>
      </w:pPr>
      <w:r w:rsidRPr="003C35AC">
        <w:rPr>
          <w:sz w:val="24"/>
          <w:szCs w:val="24"/>
        </w:rPr>
        <w:t>a) Enerji verimliliği hizmetlerini yürütmek isteyen tüzel kişilere, Bakanlık veya yetkilendirilmiş kurumlar tarafından, sanayi ve/veya bina ve hizmetler sektörlerinde faaliyet yürütmek üzere, aşağıda tanımlanan esaslar çerçevesinde yetki belgesi verilir.</w:t>
      </w:r>
    </w:p>
    <w:p w:rsidR="0082256C" w:rsidRPr="003C35AC" w:rsidRDefault="0082256C" w:rsidP="0082256C">
      <w:pPr>
        <w:pStyle w:val="Metin"/>
        <w:spacing w:line="276" w:lineRule="auto"/>
        <w:rPr>
          <w:sz w:val="24"/>
          <w:szCs w:val="24"/>
        </w:rPr>
      </w:pPr>
      <w:r w:rsidRPr="003C35AC">
        <w:rPr>
          <w:sz w:val="24"/>
          <w:szCs w:val="24"/>
        </w:rPr>
        <w:t xml:space="preserve">1) Sanayi sektörü için verilen yetki belgesi ile sanayinin tüm alt sektörlerinde faaliyet gösteren işletmeler ve endüstriyel işletmeler ile elektrik üretim tesislerine ve organize sanayi bölgelerine, bina ve hizmetler sektörü için verilen yetki belgesi ile de bina ve hizmetler sektöründeki tüm binalara ve işletmelere yönelik enerji verimliliği hizmetleri verilir. </w:t>
      </w:r>
    </w:p>
    <w:p w:rsidR="0082256C" w:rsidRPr="003C35AC" w:rsidRDefault="0082256C" w:rsidP="0082256C">
      <w:pPr>
        <w:pStyle w:val="Metin"/>
        <w:spacing w:line="276" w:lineRule="auto"/>
        <w:rPr>
          <w:sz w:val="24"/>
          <w:szCs w:val="24"/>
        </w:rPr>
      </w:pPr>
      <w:r w:rsidRPr="003C35AC">
        <w:rPr>
          <w:sz w:val="24"/>
          <w:szCs w:val="24"/>
        </w:rPr>
        <w:t>2) Şirketin uzmanı olduğu sanayi sektörü ve alt sektörleri veya bina ve hizmetler sektörü, yetki belgesinde belirtilir.</w:t>
      </w:r>
    </w:p>
    <w:p w:rsidR="0082256C" w:rsidRPr="003C35AC" w:rsidRDefault="0082256C" w:rsidP="0082256C">
      <w:pPr>
        <w:pStyle w:val="Metin"/>
        <w:spacing w:line="276" w:lineRule="auto"/>
        <w:rPr>
          <w:sz w:val="24"/>
          <w:szCs w:val="24"/>
        </w:rPr>
      </w:pPr>
      <w:r w:rsidRPr="003C35AC">
        <w:rPr>
          <w:sz w:val="24"/>
          <w:szCs w:val="24"/>
        </w:rPr>
        <w:t>b) Yetki belgesi almak isteyen tüzel kişiler, her yıl Ocak ve Temmuz aylarında Bakanlığa veya yetkilendirilmiş kurumlara başvurur. Yetki belgesi almak üzere yapılan başvurularda sunulacak bilgi ve belgeler uygulama usul ve esaslarında belirlenir.</w:t>
      </w:r>
    </w:p>
    <w:p w:rsidR="0082256C" w:rsidRPr="003C35AC" w:rsidRDefault="0082256C" w:rsidP="0082256C">
      <w:pPr>
        <w:pStyle w:val="Metin"/>
        <w:spacing w:line="276" w:lineRule="auto"/>
        <w:rPr>
          <w:sz w:val="24"/>
          <w:szCs w:val="24"/>
        </w:rPr>
      </w:pPr>
      <w:r w:rsidRPr="003C35AC">
        <w:rPr>
          <w:sz w:val="24"/>
          <w:szCs w:val="24"/>
        </w:rPr>
        <w:lastRenderedPageBreak/>
        <w:t>(2) Yetki belgesi almak isteyenlerde asgari olarak aşağıdaki şartlar aranır:</w:t>
      </w:r>
    </w:p>
    <w:p w:rsidR="0082256C" w:rsidRPr="003C35AC" w:rsidRDefault="0082256C" w:rsidP="0082256C">
      <w:pPr>
        <w:pStyle w:val="Metin"/>
        <w:spacing w:line="276" w:lineRule="auto"/>
        <w:rPr>
          <w:sz w:val="24"/>
          <w:szCs w:val="24"/>
        </w:rPr>
      </w:pPr>
      <w:r w:rsidRPr="003C35AC">
        <w:rPr>
          <w:sz w:val="24"/>
          <w:szCs w:val="24"/>
        </w:rPr>
        <w:t>a) Sanayi sektöründe yetki belgesi almak isteyenlerde asgari olarak aşağıdaki personel altyapısına sahip olma şartı aranır:</w:t>
      </w:r>
    </w:p>
    <w:p w:rsidR="0082256C" w:rsidRPr="003C35AC" w:rsidRDefault="0082256C" w:rsidP="0082256C">
      <w:pPr>
        <w:pStyle w:val="Metin"/>
        <w:spacing w:line="276" w:lineRule="auto"/>
        <w:rPr>
          <w:sz w:val="24"/>
          <w:szCs w:val="24"/>
        </w:rPr>
      </w:pPr>
      <w:r w:rsidRPr="003C35AC">
        <w:rPr>
          <w:sz w:val="24"/>
          <w:szCs w:val="24"/>
        </w:rPr>
        <w:t>1) Uzman personel için, uygulama usul ve esaslarında tanımlanan sanayi alt sektörlerinden birinde, üretim prosesi ve ekipmanları konusunda toplam en az beş yıllık deneyim sahibi bir mühendis,</w:t>
      </w:r>
    </w:p>
    <w:p w:rsidR="0082256C" w:rsidRPr="003C35AC" w:rsidRDefault="0082256C" w:rsidP="0082256C">
      <w:pPr>
        <w:pStyle w:val="Metin"/>
        <w:spacing w:line="276" w:lineRule="auto"/>
        <w:rPr>
          <w:sz w:val="24"/>
          <w:szCs w:val="24"/>
        </w:rPr>
      </w:pPr>
      <w:r w:rsidRPr="003C35AC">
        <w:rPr>
          <w:sz w:val="24"/>
          <w:szCs w:val="24"/>
        </w:rPr>
        <w:t>2) Sertifikalı personel için, sanayi etüt-proje sertifikasına ve en az iki yıllık mesleki deneyime sahip üç mühendis,</w:t>
      </w:r>
    </w:p>
    <w:p w:rsidR="0082256C" w:rsidRPr="003C35AC" w:rsidRDefault="0082256C" w:rsidP="0082256C">
      <w:pPr>
        <w:pStyle w:val="Metin"/>
        <w:spacing w:line="276" w:lineRule="auto"/>
        <w:rPr>
          <w:sz w:val="24"/>
          <w:szCs w:val="24"/>
        </w:rPr>
      </w:pPr>
      <w:r w:rsidRPr="003C35AC">
        <w:rPr>
          <w:sz w:val="24"/>
          <w:szCs w:val="24"/>
        </w:rPr>
        <w:t>3) Uygulama usul ve esaslarında tanımlanan sanayi alt sektörlerinden birden fazla alt sektörün uzmanı olunduğunun b</w:t>
      </w:r>
      <w:r w:rsidR="0067619E" w:rsidRPr="003C35AC">
        <w:rPr>
          <w:sz w:val="24"/>
          <w:szCs w:val="24"/>
        </w:rPr>
        <w:t>elirtilmek istenmesi halinde, (1</w:t>
      </w:r>
      <w:r w:rsidRPr="003C35AC">
        <w:rPr>
          <w:sz w:val="24"/>
          <w:szCs w:val="24"/>
        </w:rPr>
        <w:t>)</w:t>
      </w:r>
      <w:r w:rsidR="0067619E" w:rsidRPr="003C35AC">
        <w:rPr>
          <w:sz w:val="24"/>
          <w:szCs w:val="24"/>
        </w:rPr>
        <w:t xml:space="preserve"> numaralı alt </w:t>
      </w:r>
      <w:r w:rsidRPr="003C35AC">
        <w:rPr>
          <w:sz w:val="24"/>
          <w:szCs w:val="24"/>
        </w:rPr>
        <w:t xml:space="preserve">bendinde belirtilene ilave olarak her bir alt sektör için aynı </w:t>
      </w:r>
      <w:r w:rsidR="00242C4D" w:rsidRPr="003C35AC">
        <w:rPr>
          <w:sz w:val="24"/>
          <w:szCs w:val="24"/>
        </w:rPr>
        <w:t xml:space="preserve">alt </w:t>
      </w:r>
      <w:r w:rsidRPr="003C35AC">
        <w:rPr>
          <w:sz w:val="24"/>
          <w:szCs w:val="24"/>
        </w:rPr>
        <w:t>bentte belirtilen nitel</w:t>
      </w:r>
      <w:r w:rsidR="0067619E" w:rsidRPr="003C35AC">
        <w:rPr>
          <w:sz w:val="24"/>
          <w:szCs w:val="24"/>
        </w:rPr>
        <w:t>iklere sahip bir mühendis ile (2</w:t>
      </w:r>
      <w:r w:rsidRPr="003C35AC">
        <w:rPr>
          <w:sz w:val="24"/>
          <w:szCs w:val="24"/>
        </w:rPr>
        <w:t>)</w:t>
      </w:r>
      <w:r w:rsidR="0067619E" w:rsidRPr="003C35AC">
        <w:rPr>
          <w:sz w:val="24"/>
          <w:szCs w:val="24"/>
        </w:rPr>
        <w:t xml:space="preserve"> numaralı alt </w:t>
      </w:r>
      <w:r w:rsidRPr="003C35AC">
        <w:rPr>
          <w:sz w:val="24"/>
          <w:szCs w:val="24"/>
        </w:rPr>
        <w:t xml:space="preserve">bendinde belirtilenlere ilave olarak, her bir alt sektör için aynı </w:t>
      </w:r>
      <w:r w:rsidR="00242C4D" w:rsidRPr="003C35AC">
        <w:rPr>
          <w:sz w:val="24"/>
          <w:szCs w:val="24"/>
        </w:rPr>
        <w:t xml:space="preserve">alt </w:t>
      </w:r>
      <w:r w:rsidRPr="003C35AC">
        <w:rPr>
          <w:sz w:val="24"/>
          <w:szCs w:val="24"/>
        </w:rPr>
        <w:t>bentte belirtilen niteliklere sahip bir mühendis.</w:t>
      </w:r>
    </w:p>
    <w:p w:rsidR="0082256C" w:rsidRPr="003C35AC" w:rsidRDefault="0082256C" w:rsidP="0082256C">
      <w:pPr>
        <w:pStyle w:val="Metin"/>
        <w:spacing w:line="276" w:lineRule="auto"/>
        <w:rPr>
          <w:sz w:val="24"/>
          <w:szCs w:val="24"/>
        </w:rPr>
      </w:pPr>
      <w:r w:rsidRPr="003C35AC">
        <w:rPr>
          <w:sz w:val="24"/>
          <w:szCs w:val="24"/>
        </w:rPr>
        <w:t>b) Bina ve hizmetler sektöründe yetki belgesi almak isteyenlerde asgari olarak aşağıdaki personel altyapısına sahip olma şartı aranır:</w:t>
      </w:r>
    </w:p>
    <w:p w:rsidR="0082256C" w:rsidRPr="003C35AC" w:rsidRDefault="0082256C" w:rsidP="0082256C">
      <w:pPr>
        <w:pStyle w:val="Metin"/>
        <w:spacing w:line="276" w:lineRule="auto"/>
        <w:rPr>
          <w:sz w:val="24"/>
          <w:szCs w:val="24"/>
        </w:rPr>
      </w:pPr>
      <w:r w:rsidRPr="003C35AC">
        <w:rPr>
          <w:sz w:val="24"/>
          <w:szCs w:val="24"/>
        </w:rPr>
        <w:t>1) Uzman personel için, ticari ve hizmet binaları ile ilgili proje, tasarım, uygulama, işletme ve/veya enerji yönetimi konularında toplam en az beş yıl deneyim sahibi bir mühendis veya mimar,</w:t>
      </w:r>
    </w:p>
    <w:p w:rsidR="0082256C" w:rsidRPr="003C35AC" w:rsidRDefault="0082256C" w:rsidP="0082256C">
      <w:pPr>
        <w:pStyle w:val="Metin"/>
        <w:spacing w:line="276" w:lineRule="auto"/>
        <w:rPr>
          <w:sz w:val="24"/>
          <w:szCs w:val="24"/>
        </w:rPr>
      </w:pPr>
      <w:r w:rsidRPr="003C35AC">
        <w:rPr>
          <w:sz w:val="24"/>
          <w:szCs w:val="24"/>
        </w:rPr>
        <w:t>2) Sertifikalı personel için, bina etüt-proje sertifikasına ve en az iki yıllık mesleki deneyime sahip iki mühendis.</w:t>
      </w:r>
    </w:p>
    <w:p w:rsidR="0082256C" w:rsidRPr="003C35AC" w:rsidRDefault="0082256C" w:rsidP="0082256C">
      <w:pPr>
        <w:pStyle w:val="Metin"/>
        <w:spacing w:line="276" w:lineRule="auto"/>
        <w:rPr>
          <w:sz w:val="24"/>
          <w:szCs w:val="24"/>
        </w:rPr>
      </w:pPr>
      <w:r w:rsidRPr="003C35AC">
        <w:rPr>
          <w:sz w:val="24"/>
          <w:szCs w:val="24"/>
        </w:rPr>
        <w:t xml:space="preserve">c) Yetki belgesi almak isteyenlerde detayları uygulama usul ve esaslarında belirtilen tesis, cihaz ve ekipman altyapısını edinme şartı aranır. Bu şartların sağlanıp sağlanmadığı yerinde yapılan incelemelerle kontrol edilir. Bununla birlikte; </w:t>
      </w:r>
    </w:p>
    <w:p w:rsidR="0082256C" w:rsidRPr="003C35AC" w:rsidRDefault="0082256C" w:rsidP="0082256C">
      <w:pPr>
        <w:pStyle w:val="Metin"/>
        <w:spacing w:line="276" w:lineRule="auto"/>
        <w:rPr>
          <w:sz w:val="24"/>
          <w:szCs w:val="24"/>
        </w:rPr>
      </w:pPr>
      <w:r w:rsidRPr="003C35AC">
        <w:rPr>
          <w:sz w:val="24"/>
          <w:szCs w:val="24"/>
        </w:rPr>
        <w:t>1) Türk Akreditasyon Kurumu tarafından kabul edilmiş ulusal veya uluslararası laboratuvarlar tarafından kalibre edilmiş ve etiketlenmiş, uygulama usul ve esaslarında tanımlanan konuları içerecek şekilde ölçüm yapan, sanayi ve/veya bina ve hizmetler sektörüne yönelik cihazlara sahip olunması veya bu cihazların yetki belgesi süresi boyunca şirket tarafından kullanılmak ve muhafaza edilmek üzere kiralanması,</w:t>
      </w:r>
    </w:p>
    <w:p w:rsidR="0082256C" w:rsidRPr="003C35AC" w:rsidRDefault="0082256C" w:rsidP="0082256C">
      <w:pPr>
        <w:pStyle w:val="Metin"/>
        <w:spacing w:line="276" w:lineRule="auto"/>
        <w:rPr>
          <w:sz w:val="24"/>
          <w:szCs w:val="24"/>
        </w:rPr>
      </w:pPr>
      <w:r w:rsidRPr="003C35AC">
        <w:rPr>
          <w:sz w:val="24"/>
          <w:szCs w:val="24"/>
        </w:rPr>
        <w:t xml:space="preserve">2) Enerji yöneticisi eğitim hizmeti verilmek istenmesi halinde; </w:t>
      </w:r>
      <w:r w:rsidR="003A38B1" w:rsidRPr="003A38B1">
        <w:rPr>
          <w:sz w:val="24"/>
          <w:szCs w:val="24"/>
        </w:rPr>
        <w:t>Yetki süresi boyunca mülkiyetindeki veya anlaşmalı olarak kullanılabilecek uygulama usul ve esaslarında yer alan hük</w:t>
      </w:r>
      <w:r w:rsidR="003A38B1">
        <w:rPr>
          <w:sz w:val="24"/>
          <w:szCs w:val="24"/>
        </w:rPr>
        <w:t>ümleri karşılayan eğitim tesisi</w:t>
      </w:r>
      <w:r w:rsidRPr="003C35AC">
        <w:rPr>
          <w:sz w:val="24"/>
          <w:szCs w:val="24"/>
        </w:rPr>
        <w:t xml:space="preserve"> ve 14 üncü maddenin üçüncü fıkrası kapsamında eğitici kişilerin olması,</w:t>
      </w:r>
    </w:p>
    <w:p w:rsidR="0082256C" w:rsidRPr="003C35AC" w:rsidRDefault="0082256C" w:rsidP="0082256C">
      <w:pPr>
        <w:pStyle w:val="Metin"/>
        <w:spacing w:line="276" w:lineRule="auto"/>
        <w:rPr>
          <w:sz w:val="24"/>
          <w:szCs w:val="24"/>
        </w:rPr>
      </w:pPr>
      <w:r w:rsidRPr="003C35AC">
        <w:rPr>
          <w:sz w:val="24"/>
          <w:szCs w:val="24"/>
        </w:rPr>
        <w:t>şartları aranır.</w:t>
      </w:r>
    </w:p>
    <w:p w:rsidR="0082256C" w:rsidRPr="003C35AC" w:rsidRDefault="0082256C" w:rsidP="0082256C">
      <w:pPr>
        <w:pStyle w:val="Metin"/>
        <w:spacing w:line="276" w:lineRule="auto"/>
        <w:rPr>
          <w:sz w:val="24"/>
          <w:szCs w:val="24"/>
        </w:rPr>
      </w:pPr>
      <w:r w:rsidRPr="003C35AC">
        <w:rPr>
          <w:sz w:val="24"/>
          <w:szCs w:val="24"/>
        </w:rPr>
        <w:t>(3) Başvurunun incelenmesi ve yetki belgesinin verilmesi aşağıdaki esaslara göre yapılır:</w:t>
      </w:r>
    </w:p>
    <w:p w:rsidR="0082256C" w:rsidRPr="003C35AC" w:rsidRDefault="0082256C" w:rsidP="0082256C">
      <w:pPr>
        <w:pStyle w:val="Metin"/>
        <w:spacing w:line="276" w:lineRule="auto"/>
        <w:rPr>
          <w:sz w:val="24"/>
          <w:szCs w:val="24"/>
        </w:rPr>
      </w:pPr>
      <w:r w:rsidRPr="003C35AC">
        <w:rPr>
          <w:sz w:val="24"/>
          <w:szCs w:val="24"/>
        </w:rPr>
        <w:t>a) Şirketlerin yetki belgesi almak üzere yaptıkları başvurular Başkanlık veya yetkilendirilmiş kurumlarca oluşturulan komisyon tarafından incelenir ve değerlendirilir. Yetkilendirilmiş kurumlar tarafından oluşturulan komisyonlarda Bakanlığı temsilen en az bir üye bulundurulur.</w:t>
      </w:r>
    </w:p>
    <w:p w:rsidR="0082256C" w:rsidRPr="003C35AC" w:rsidRDefault="0082256C" w:rsidP="0082256C">
      <w:pPr>
        <w:pStyle w:val="Metin"/>
        <w:spacing w:line="276" w:lineRule="auto"/>
        <w:rPr>
          <w:sz w:val="24"/>
          <w:szCs w:val="24"/>
        </w:rPr>
      </w:pPr>
      <w:r w:rsidRPr="003C35AC">
        <w:rPr>
          <w:sz w:val="24"/>
          <w:szCs w:val="24"/>
        </w:rPr>
        <w:t>b) Belgeler üzerinden ve yerinde yapılan incelemeler neticesinde uygulama usul ve esaslarında belirtilen başvuru belgeleri eksiksiz olan tüzel kişilere, yetkilendirme anlaşması yapılmak suretiyle yetki belgesi verilir.</w:t>
      </w:r>
    </w:p>
    <w:p w:rsidR="0082256C" w:rsidRPr="003C35AC" w:rsidRDefault="0082256C" w:rsidP="0082256C">
      <w:pPr>
        <w:pStyle w:val="Metin"/>
        <w:spacing w:line="276" w:lineRule="auto"/>
        <w:rPr>
          <w:sz w:val="24"/>
          <w:szCs w:val="24"/>
        </w:rPr>
      </w:pPr>
      <w:r w:rsidRPr="003C35AC">
        <w:rPr>
          <w:sz w:val="24"/>
          <w:szCs w:val="24"/>
        </w:rPr>
        <w:t>c) Yetkilendirme anlaşmasının ve yetki belgesinin formatı uygulama usul ve esaslarında belirtilir.</w:t>
      </w:r>
    </w:p>
    <w:p w:rsidR="0082256C" w:rsidRPr="003C35AC" w:rsidRDefault="0082256C" w:rsidP="0082256C">
      <w:pPr>
        <w:pStyle w:val="Metin"/>
        <w:spacing w:line="276" w:lineRule="auto"/>
        <w:rPr>
          <w:sz w:val="24"/>
          <w:szCs w:val="24"/>
        </w:rPr>
      </w:pPr>
      <w:r w:rsidRPr="003C35AC">
        <w:rPr>
          <w:sz w:val="24"/>
          <w:szCs w:val="24"/>
        </w:rPr>
        <w:t>(4) Faaliyet raporu, izleme ve denetim hakkındaki hususlar aşağıda belirtilmiştir:</w:t>
      </w:r>
    </w:p>
    <w:p w:rsidR="0082256C" w:rsidRPr="003C35AC" w:rsidRDefault="0082256C" w:rsidP="0082256C">
      <w:pPr>
        <w:pStyle w:val="Metin"/>
        <w:spacing w:line="276" w:lineRule="auto"/>
        <w:rPr>
          <w:sz w:val="24"/>
          <w:szCs w:val="24"/>
        </w:rPr>
      </w:pPr>
      <w:r w:rsidRPr="003C35AC">
        <w:rPr>
          <w:sz w:val="24"/>
          <w:szCs w:val="24"/>
        </w:rPr>
        <w:lastRenderedPageBreak/>
        <w:t>a) Şirketlerin yetki belgesi kapsamına giren konulardaki faaliyetlerinin Kanun ve bu Yönetmelik hükümlerine uygun şekilde yürütülüp yürütülmediği, şirkete yetki belgesi veren yetkilendirilmiş kurum ve/veya Bakanlık tarafından izlenir ve denetlenir. Bakanlık, yetkilendirilmiş kurumlar tarafından yetki belgesi verilen şirketleri izleme ve denetleme yetkisine sahiptir. Yetkilendirilmiş kurumlar tarafından şirketlerin izlenmesinde ve denetiminde tespit edilen ve aykırılık teşkil eden hususlar, ilgili yetkilendirilmiş kurum tarafından en geç otuz takvim günü içinde Bakanlığa bildirilir.</w:t>
      </w:r>
    </w:p>
    <w:p w:rsidR="0082256C" w:rsidRPr="003C35AC" w:rsidRDefault="0082256C" w:rsidP="0082256C">
      <w:pPr>
        <w:pStyle w:val="Metin"/>
        <w:spacing w:line="276" w:lineRule="auto"/>
        <w:rPr>
          <w:sz w:val="24"/>
          <w:szCs w:val="24"/>
        </w:rPr>
      </w:pPr>
      <w:r w:rsidRPr="003C35AC">
        <w:rPr>
          <w:sz w:val="24"/>
          <w:szCs w:val="24"/>
        </w:rPr>
        <w:t>b) Şirketler, her yıl Ocak ayı sonuna kadar kendisini yetkilendiren Bakanlığa veya yetkilendirilmiş kuruma yıllık faaliyet raporu sunar. Faaliyet raporu formatı ve ekleri uygulama usul ve esaslarında belirlenir.</w:t>
      </w:r>
    </w:p>
    <w:p w:rsidR="0082256C" w:rsidRPr="003C35AC" w:rsidRDefault="0082256C" w:rsidP="0082256C">
      <w:pPr>
        <w:pStyle w:val="Metin"/>
        <w:spacing w:line="276" w:lineRule="auto"/>
        <w:rPr>
          <w:sz w:val="24"/>
          <w:szCs w:val="24"/>
        </w:rPr>
      </w:pPr>
      <w:r w:rsidRPr="003C35AC">
        <w:rPr>
          <w:sz w:val="24"/>
          <w:szCs w:val="24"/>
        </w:rPr>
        <w:t>(5) Yetki belgesi aşağıda belirtilen durumlarda ve şekillerde iptal edilir:</w:t>
      </w:r>
    </w:p>
    <w:p w:rsidR="0082256C" w:rsidRPr="003C35AC" w:rsidRDefault="0082256C" w:rsidP="0082256C">
      <w:pPr>
        <w:pStyle w:val="Metin"/>
        <w:spacing w:line="276" w:lineRule="auto"/>
        <w:rPr>
          <w:sz w:val="24"/>
          <w:szCs w:val="24"/>
        </w:rPr>
      </w:pPr>
      <w:r w:rsidRPr="003C35AC">
        <w:rPr>
          <w:sz w:val="24"/>
          <w:szCs w:val="24"/>
        </w:rPr>
        <w:t>a) En fazla üç uygulama anlaşmasındaki taahhüdünü yerine getiremeyen şirketin yetki belgesi bir yıldan önce yenilenmemek üzere iptal edilir.</w:t>
      </w:r>
    </w:p>
    <w:p w:rsidR="0082256C" w:rsidRPr="003C35AC" w:rsidRDefault="0082256C" w:rsidP="0082256C">
      <w:pPr>
        <w:pStyle w:val="Metin"/>
        <w:spacing w:line="276" w:lineRule="auto"/>
        <w:rPr>
          <w:sz w:val="24"/>
          <w:szCs w:val="24"/>
        </w:rPr>
      </w:pPr>
      <w:r w:rsidRPr="003C35AC">
        <w:rPr>
          <w:sz w:val="24"/>
          <w:szCs w:val="24"/>
        </w:rPr>
        <w:t>b) Yetki belgesi kapsamına giren faaliyetlerin yürütülmesinde Kanun ve bu Yönetmelik hükümlerine aykırı hareket edilmesi halinde şirket Bakanlık tarafından yazılı olarak azami otuz gün süreli ihtar edilir. İhtara konu aykırılığın devam etmesi halinde azami altı ay süreli ikinci ihtar bildirimi yapılır. İhtar edilen konudaki aykırılığı ikinci ihtarda verilen ek süre zarfında gidermeyen şirketin yetki belgesi iptal edilir. Aykırılığın giderilmesi için verilen ek süre boyunca, şirketin yetki belgesi kapsamındaki faaliyetleri durdurulur.</w:t>
      </w:r>
    </w:p>
    <w:p w:rsidR="0082256C" w:rsidRPr="003C35AC" w:rsidRDefault="0082256C" w:rsidP="0082256C">
      <w:pPr>
        <w:pStyle w:val="Metin"/>
        <w:spacing w:line="276" w:lineRule="auto"/>
        <w:rPr>
          <w:sz w:val="24"/>
          <w:szCs w:val="24"/>
        </w:rPr>
      </w:pPr>
      <w:r w:rsidRPr="003C35AC">
        <w:rPr>
          <w:sz w:val="24"/>
          <w:szCs w:val="24"/>
        </w:rPr>
        <w:t xml:space="preserve">c) Yetki belgesine esas bilgi ve belgelerde gerçek dışı belge sunulduğunun veya yanıltıcı bilgi verildiğinin tespit edilmesi halinde ayrıca bir ihtar gerekmeksizin şirketin yetki belgesi iptal edilir. </w:t>
      </w:r>
    </w:p>
    <w:p w:rsidR="0082256C" w:rsidRPr="003C35AC" w:rsidRDefault="0082256C" w:rsidP="0082256C">
      <w:pPr>
        <w:pStyle w:val="Metin"/>
        <w:spacing w:line="276" w:lineRule="auto"/>
        <w:rPr>
          <w:sz w:val="24"/>
          <w:szCs w:val="24"/>
        </w:rPr>
      </w:pPr>
      <w:r w:rsidRPr="003C35AC">
        <w:rPr>
          <w:sz w:val="24"/>
          <w:szCs w:val="24"/>
        </w:rPr>
        <w:t xml:space="preserve">ç) (b) ve (c)  bentleri kapsamında yetki belgeleri iptal edilen şirketler beş yıl süre ile başvuruda bulunamaz.  </w:t>
      </w:r>
    </w:p>
    <w:p w:rsidR="0082256C" w:rsidRPr="003C35AC" w:rsidRDefault="0082256C" w:rsidP="0082256C">
      <w:pPr>
        <w:pStyle w:val="Metin"/>
        <w:spacing w:line="276" w:lineRule="auto"/>
        <w:rPr>
          <w:sz w:val="24"/>
          <w:szCs w:val="24"/>
        </w:rPr>
      </w:pPr>
      <w:r w:rsidRPr="003C35AC">
        <w:rPr>
          <w:sz w:val="24"/>
          <w:szCs w:val="24"/>
        </w:rPr>
        <w:t>d) Yetki belgesi verilen veya iptal edilen şirketler Bakanlık internet sayfası üzerinden ilan edilir. Yetkilendirilmiş kurumlar yetki belgesi verilen veya iptal edilen şirketleri, işlemlerinin tamamlanma tarihinden itibaren beş iş günü içinde Bakanlığa bildirir.</w:t>
      </w:r>
    </w:p>
    <w:p w:rsidR="0082256C" w:rsidRPr="003C35AC" w:rsidRDefault="0082256C" w:rsidP="0082256C">
      <w:pPr>
        <w:pStyle w:val="Metin"/>
        <w:spacing w:line="276" w:lineRule="auto"/>
        <w:rPr>
          <w:sz w:val="24"/>
          <w:szCs w:val="24"/>
        </w:rPr>
      </w:pPr>
      <w:r w:rsidRPr="003C35AC">
        <w:rPr>
          <w:sz w:val="24"/>
          <w:szCs w:val="24"/>
        </w:rPr>
        <w:t>(6) Yetki belgesinin yenilenmesine ilişkin esaslar aşağıda belirtilmiştir:</w:t>
      </w:r>
    </w:p>
    <w:p w:rsidR="0082256C" w:rsidRPr="003C35AC" w:rsidRDefault="0082256C" w:rsidP="0082256C">
      <w:pPr>
        <w:pStyle w:val="Metin"/>
        <w:spacing w:line="276" w:lineRule="auto"/>
        <w:rPr>
          <w:sz w:val="24"/>
          <w:szCs w:val="24"/>
        </w:rPr>
      </w:pPr>
      <w:r w:rsidRPr="003C35AC">
        <w:rPr>
          <w:sz w:val="24"/>
          <w:szCs w:val="24"/>
        </w:rPr>
        <w:t>a) Kanun ve bu Yönetmelik hükümlerine aykırı bir durum olmadıkça, yetki süresi bitiminden önceki başvuru döneminde yetki belgesini yenilemek istediklerini söz konusu belgeyi aldıkları Bakanlığa veya yetkilendirilmiş kuruma Ocak veya Temmuz ayında yazılı olarak bildiren şirketin yetki belgesi, yetkilendirme anlaşması yenilenmek ve yetki belgesi bedeli alınmak suretiyle her beş yılda bir Bakanlık veya ilgili yetkilendirilmiş kurum tarafından yenilenir.</w:t>
      </w:r>
    </w:p>
    <w:p w:rsidR="0082256C" w:rsidRPr="003C35AC" w:rsidRDefault="0082256C" w:rsidP="0082256C">
      <w:pPr>
        <w:pStyle w:val="Metin"/>
        <w:spacing w:line="276" w:lineRule="auto"/>
        <w:rPr>
          <w:sz w:val="24"/>
          <w:szCs w:val="24"/>
        </w:rPr>
      </w:pPr>
      <w:r w:rsidRPr="003C35AC">
        <w:rPr>
          <w:sz w:val="24"/>
          <w:szCs w:val="24"/>
        </w:rPr>
        <w:t>b) Yetki belgesinin yenilenmesinde, bir önceki yetki belgesinin geçerlilik s</w:t>
      </w:r>
      <w:r w:rsidR="00C9149D">
        <w:rPr>
          <w:sz w:val="24"/>
          <w:szCs w:val="24"/>
        </w:rPr>
        <w:t>üresinin son gününü izleyen gün</w:t>
      </w:r>
      <w:r w:rsidRPr="003C35AC">
        <w:rPr>
          <w:sz w:val="24"/>
          <w:szCs w:val="24"/>
        </w:rPr>
        <w:t xml:space="preserve"> yenilenen yetki belgesinin başlangıç süresi olarak esas alınır. Yetki belgesini yenilemek üzere yetki süresi bitiminden önceki başvuru döneminde Bakanlığa veya yetkilendirilmiş kuruma başvuran şirketin yenileme başvurusundan sonra mevcut yetki belgesinin geçerlilik süresi geçmiş olsa dahi, yenilenecek olan yetki belgesi düzenleninceye kadar belge kapsamındaki faaliyetlere, yetkilendirme anlaşmasındaki hükümlere uyulmak kaydıyla devam edilir.</w:t>
      </w:r>
    </w:p>
    <w:p w:rsidR="0082256C" w:rsidRPr="003C35AC" w:rsidRDefault="0082256C" w:rsidP="0082256C">
      <w:pPr>
        <w:pStyle w:val="Metin"/>
        <w:spacing w:line="276" w:lineRule="auto"/>
        <w:rPr>
          <w:sz w:val="24"/>
          <w:szCs w:val="24"/>
        </w:rPr>
      </w:pPr>
      <w:r w:rsidRPr="003C35AC">
        <w:rPr>
          <w:sz w:val="24"/>
          <w:szCs w:val="24"/>
        </w:rPr>
        <w:t>(7) Şirketler tarafından verilen enerji verimliliği hizmetlerinde aşağıdaki usul ve esaslara uyulur:</w:t>
      </w:r>
    </w:p>
    <w:p w:rsidR="0082256C" w:rsidRPr="003C35AC" w:rsidRDefault="0082256C" w:rsidP="0082256C">
      <w:pPr>
        <w:pStyle w:val="Metin"/>
        <w:spacing w:line="276" w:lineRule="auto"/>
        <w:rPr>
          <w:sz w:val="24"/>
          <w:szCs w:val="24"/>
        </w:rPr>
      </w:pPr>
      <w:r w:rsidRPr="003C35AC">
        <w:rPr>
          <w:sz w:val="24"/>
          <w:szCs w:val="24"/>
        </w:rPr>
        <w:lastRenderedPageBreak/>
        <w:t xml:space="preserve">a) Etüt, proje ve danışmanlık hizmetleri kapsamında yapılan ölçümlerde, akredite olmuş ulusal veya uluslararası kuruluşlar tarafından kalibrasyonu yapılmış ve etiketlenmiş cihazların kullanılması zorunludur. </w:t>
      </w:r>
    </w:p>
    <w:p w:rsidR="0082256C" w:rsidRPr="003C35AC" w:rsidRDefault="0082256C" w:rsidP="0082256C">
      <w:pPr>
        <w:pStyle w:val="Metin"/>
        <w:spacing w:line="276" w:lineRule="auto"/>
        <w:rPr>
          <w:sz w:val="24"/>
          <w:szCs w:val="24"/>
        </w:rPr>
      </w:pPr>
      <w:r w:rsidRPr="003C35AC">
        <w:rPr>
          <w:sz w:val="24"/>
          <w:szCs w:val="24"/>
        </w:rPr>
        <w:t>b) Enerji yöneticisi eğitim hizmeti verilebilmesi için etüt, proje ve danışmanlık konusunda hizmet veriyor olmak şarttır.</w:t>
      </w:r>
    </w:p>
    <w:p w:rsidR="0082256C" w:rsidRPr="003C35AC" w:rsidRDefault="0082256C" w:rsidP="0082256C">
      <w:pPr>
        <w:pStyle w:val="Metin"/>
        <w:spacing w:line="276" w:lineRule="auto"/>
        <w:rPr>
          <w:sz w:val="24"/>
          <w:szCs w:val="24"/>
        </w:rPr>
      </w:pPr>
      <w:r w:rsidRPr="003C35AC">
        <w:rPr>
          <w:sz w:val="24"/>
          <w:szCs w:val="24"/>
        </w:rPr>
        <w:t>c) Hizmet anlaşması veya uygulama anlaşması kapsamında, şirketin veya şirket adına hareket edenlerin yol açtığı zararların tazmini ile ilgili hususlara şirket ile müşterisi arasında yapılan hizmet anlaşmasında veya uygulama anlaşmasında yer verilir.</w:t>
      </w:r>
    </w:p>
    <w:p w:rsidR="0082256C" w:rsidRPr="003C35AC" w:rsidRDefault="0082256C" w:rsidP="0082256C">
      <w:pPr>
        <w:pStyle w:val="Metin"/>
        <w:spacing w:line="276" w:lineRule="auto"/>
        <w:rPr>
          <w:sz w:val="24"/>
          <w:szCs w:val="24"/>
        </w:rPr>
      </w:pPr>
      <w:r w:rsidRPr="003C35AC">
        <w:rPr>
          <w:sz w:val="24"/>
          <w:szCs w:val="24"/>
        </w:rPr>
        <w:t>(8) Şirketlerin uygulama anlaşmaları kapsamında sağlanan tasarruf miktarları kendisine yetki belgesi veren yetkilendirildikleri kurum</w:t>
      </w:r>
      <w:r w:rsidR="003A721B">
        <w:rPr>
          <w:sz w:val="24"/>
          <w:szCs w:val="24"/>
        </w:rPr>
        <w:t>un</w:t>
      </w:r>
      <w:r w:rsidRPr="003C35AC">
        <w:rPr>
          <w:sz w:val="24"/>
          <w:szCs w:val="24"/>
        </w:rPr>
        <w:t xml:space="preserve"> internet sayfası üzerinden ilan edilir.</w:t>
      </w:r>
    </w:p>
    <w:p w:rsidR="0082256C" w:rsidRPr="003C35AC" w:rsidRDefault="0082256C" w:rsidP="0082256C">
      <w:pPr>
        <w:pStyle w:val="Metin"/>
        <w:spacing w:line="276" w:lineRule="auto"/>
        <w:rPr>
          <w:sz w:val="24"/>
          <w:szCs w:val="24"/>
        </w:rPr>
      </w:pPr>
      <w:r w:rsidRPr="003C35AC">
        <w:rPr>
          <w:sz w:val="24"/>
          <w:szCs w:val="24"/>
        </w:rPr>
        <w:t xml:space="preserve">(9) Şirketlerin yetki belgesinin sınıflandırılması, ilgili yeterlilik şartları ve faaliyet kapsamlarına ait düzenlemeler ihtiyaca ve sektörel gelişime bağlı olarak, gerek görülmesi halinde Bakanlık tarafından </w:t>
      </w:r>
      <w:r w:rsidR="004B3C23">
        <w:rPr>
          <w:sz w:val="24"/>
          <w:szCs w:val="24"/>
        </w:rPr>
        <w:t xml:space="preserve">yayınlanacak </w:t>
      </w:r>
      <w:r w:rsidRPr="003C35AC">
        <w:rPr>
          <w:sz w:val="24"/>
          <w:szCs w:val="24"/>
        </w:rPr>
        <w:t>uygulama usul ve esaslarında belirlenir.</w:t>
      </w:r>
    </w:p>
    <w:p w:rsidR="0082256C" w:rsidRPr="003C35AC" w:rsidRDefault="0082256C" w:rsidP="0082256C">
      <w:pPr>
        <w:pStyle w:val="Metin"/>
        <w:spacing w:line="276" w:lineRule="auto"/>
        <w:rPr>
          <w:sz w:val="24"/>
          <w:szCs w:val="24"/>
        </w:rPr>
      </w:pPr>
      <w:r w:rsidRPr="003C35AC">
        <w:rPr>
          <w:sz w:val="24"/>
          <w:szCs w:val="24"/>
        </w:rPr>
        <w:t>(10) Yetkilendirme anlaşması ve yetki belgesi kapsamındaki hak ve yükümlülükler üçüncü kişilere devir ve temlik edilemez.</w:t>
      </w:r>
    </w:p>
    <w:p w:rsidR="0082256C" w:rsidRPr="003C35AC" w:rsidRDefault="0082256C" w:rsidP="0082256C">
      <w:pPr>
        <w:pStyle w:val="Metin"/>
        <w:spacing w:line="276" w:lineRule="auto"/>
        <w:ind w:firstLine="0"/>
        <w:rPr>
          <w:sz w:val="24"/>
          <w:szCs w:val="24"/>
        </w:rPr>
      </w:pPr>
      <w:r w:rsidRPr="003C35AC">
        <w:rPr>
          <w:sz w:val="24"/>
          <w:szCs w:val="24"/>
        </w:rPr>
        <w:tab/>
        <w:t>(11) Şirketler, yetki belgesi verilmesine esas teşkil eden personel, eğitici personel, tesis, cihaz ve ekipman altyapısında olan değişiklikleri en geç otuz takvim günü içinde Bakanlığa bildirir. Süresi içinde yapılmayan bildirimler aykırılık olarak değerlendirilir.”</w:t>
      </w:r>
    </w:p>
    <w:p w:rsidR="00836E33" w:rsidRPr="003C35AC" w:rsidRDefault="00836E33" w:rsidP="0082256C">
      <w:pPr>
        <w:pStyle w:val="Metin"/>
        <w:spacing w:line="276" w:lineRule="auto"/>
        <w:ind w:firstLine="0"/>
        <w:rPr>
          <w:sz w:val="24"/>
          <w:szCs w:val="24"/>
        </w:rPr>
      </w:pPr>
      <w:r w:rsidRPr="003C35AC">
        <w:rPr>
          <w:b/>
          <w:sz w:val="24"/>
          <w:szCs w:val="24"/>
        </w:rPr>
        <w:tab/>
        <w:t xml:space="preserve">MADDE 6 </w:t>
      </w:r>
      <w:r w:rsidRPr="003C35AC">
        <w:rPr>
          <w:b/>
          <w:bCs/>
          <w:sz w:val="24"/>
          <w:szCs w:val="24"/>
        </w:rPr>
        <w:t xml:space="preserve"> </w:t>
      </w:r>
      <w:r w:rsidRPr="003C35AC">
        <w:rPr>
          <w:bCs/>
          <w:sz w:val="24"/>
          <w:szCs w:val="24"/>
        </w:rPr>
        <w:t xml:space="preserve">– </w:t>
      </w:r>
      <w:r w:rsidR="00BD4B88" w:rsidRPr="00530EBE">
        <w:rPr>
          <w:bCs/>
          <w:sz w:val="24"/>
          <w:szCs w:val="24"/>
        </w:rPr>
        <w:t xml:space="preserve">Aynı yönetmeliğin </w:t>
      </w:r>
      <w:r w:rsidR="00BD4B88" w:rsidRPr="00530EBE">
        <w:rPr>
          <w:sz w:val="24"/>
          <w:szCs w:val="24"/>
        </w:rPr>
        <w:t>7 nci maddesi</w:t>
      </w:r>
      <w:r w:rsidR="00BD4B88">
        <w:rPr>
          <w:sz w:val="24"/>
          <w:szCs w:val="24"/>
        </w:rPr>
        <w:t xml:space="preserve">nin birinci fıkrası </w:t>
      </w:r>
      <w:r w:rsidR="00BD4B88" w:rsidRPr="00530EBE">
        <w:rPr>
          <w:sz w:val="24"/>
          <w:szCs w:val="24"/>
        </w:rPr>
        <w:t>aşa</w:t>
      </w:r>
      <w:r w:rsidR="00BD4B88">
        <w:rPr>
          <w:sz w:val="24"/>
          <w:szCs w:val="24"/>
        </w:rPr>
        <w:t>ğıdaki şekilde değiştirilmiş ve aynı maddeye aşağıdaki fıkralar eklenmiştir.</w:t>
      </w:r>
    </w:p>
    <w:p w:rsidR="00836E33" w:rsidRPr="003C35AC" w:rsidRDefault="00351007" w:rsidP="00836E33">
      <w:pPr>
        <w:pStyle w:val="Metin"/>
        <w:spacing w:line="276" w:lineRule="auto"/>
        <w:rPr>
          <w:sz w:val="24"/>
          <w:szCs w:val="24"/>
        </w:rPr>
      </w:pPr>
      <w:r w:rsidRPr="003C35AC">
        <w:rPr>
          <w:b/>
          <w:sz w:val="24"/>
          <w:szCs w:val="24"/>
        </w:rPr>
        <w:t>“</w:t>
      </w:r>
      <w:r w:rsidR="00836E33" w:rsidRPr="003C35AC">
        <w:rPr>
          <w:b/>
          <w:sz w:val="24"/>
          <w:szCs w:val="24"/>
        </w:rPr>
        <w:t>MADDE 7</w:t>
      </w:r>
      <w:r w:rsidR="00836E33" w:rsidRPr="003C35AC">
        <w:rPr>
          <w:sz w:val="24"/>
          <w:szCs w:val="24"/>
        </w:rPr>
        <w:t xml:space="preserve"> – (1) Bakanlık tarafından belirlenen yetki belgesi bedelleri her yıl Ocak ayında Bakanlık tarafından tebliğ olarak yayımlanır. Yetkilendirilmiş kurumlar yetki belgesi bedelini Bakanlığa; şirketler ise yetki belgesi bedelini yetkilendirme anlaşması yaptıkları Bakanlığa veya yetkilendirilmiş kuruma öder. Yetki belgesi bedelini ödemeyenlere yetki belgesi verilmez. </w:t>
      </w:r>
    </w:p>
    <w:p w:rsidR="00836E33" w:rsidRPr="003C35AC" w:rsidRDefault="00836E33" w:rsidP="00836E33">
      <w:pPr>
        <w:pStyle w:val="Metin"/>
        <w:spacing w:line="276" w:lineRule="auto"/>
        <w:rPr>
          <w:sz w:val="24"/>
          <w:szCs w:val="24"/>
        </w:rPr>
      </w:pPr>
      <w:r w:rsidRPr="003C35AC">
        <w:rPr>
          <w:sz w:val="24"/>
          <w:szCs w:val="24"/>
        </w:rPr>
        <w:t>(2) Sanayi sektöründe birden fazla alt sektör için yetki başvurusu olması halinde aşağıdaki gibi yetki belgesi düzenlenir ve yetki belgesi bedeli ödenir:</w:t>
      </w:r>
    </w:p>
    <w:p w:rsidR="00836E33" w:rsidRPr="003C35AC" w:rsidRDefault="00836E33" w:rsidP="00836E33">
      <w:pPr>
        <w:pStyle w:val="Metin"/>
        <w:spacing w:line="276" w:lineRule="auto"/>
        <w:rPr>
          <w:sz w:val="24"/>
          <w:szCs w:val="24"/>
        </w:rPr>
      </w:pPr>
      <w:r w:rsidRPr="003C35AC">
        <w:rPr>
          <w:sz w:val="24"/>
          <w:szCs w:val="24"/>
        </w:rPr>
        <w:t>a) Tüzel kişiler, sanayi sektöründe yetki belgesi almak amacıyla birden fazla alt sektör için</w:t>
      </w:r>
      <w:r w:rsidR="00A206EE">
        <w:rPr>
          <w:sz w:val="24"/>
          <w:szCs w:val="24"/>
        </w:rPr>
        <w:t xml:space="preserve"> </w:t>
      </w:r>
      <w:r w:rsidRPr="003C35AC">
        <w:rPr>
          <w:sz w:val="24"/>
          <w:szCs w:val="24"/>
        </w:rPr>
        <w:t>başvuru yapabilir. Başvuruların uygun görülmesi halinde sanayi alt sektörleri tek yetki belgesinde belirtilir ve tek yetki belgesi bedeli ödenir.</w:t>
      </w:r>
    </w:p>
    <w:p w:rsidR="00836E33" w:rsidRPr="003C35AC" w:rsidRDefault="00836E33" w:rsidP="00836E33">
      <w:pPr>
        <w:pStyle w:val="Metin"/>
        <w:spacing w:line="276" w:lineRule="auto"/>
        <w:rPr>
          <w:sz w:val="24"/>
          <w:szCs w:val="24"/>
        </w:rPr>
      </w:pPr>
      <w:r w:rsidRPr="003C35AC">
        <w:rPr>
          <w:sz w:val="24"/>
          <w:szCs w:val="24"/>
        </w:rPr>
        <w:t>b) Şirket, sanayi sektöründe mevcut yetki belgesinin kapsamını genişletmek için sanayi sektörünün diğer alt sektörleri için de başvuru yapabilir. Başvuruların uygun görülmesi halinde bu alt sektörler mevcut yetki belgesine eklenerek tek yetki belgesinde belirtilir ve eklenen alt sektörler için ayrıca yetki belgesi bedeli ödenmez. Yetki kapsamının değişmesi, uzmanı olunan alt sektörlerin azalması veya artması yetki belgesinde yer alan geçerlilik tarihini değiştirmez ve taraflar arasında imzalanan yetkilendirme anlaşmasında yer alan tarih esas alınır.</w:t>
      </w:r>
    </w:p>
    <w:p w:rsidR="00836E33" w:rsidRPr="003C35AC" w:rsidRDefault="009408AC" w:rsidP="00836E33">
      <w:pPr>
        <w:pStyle w:val="Metin"/>
        <w:spacing w:line="276" w:lineRule="auto"/>
        <w:ind w:firstLine="0"/>
        <w:rPr>
          <w:sz w:val="24"/>
          <w:szCs w:val="24"/>
        </w:rPr>
      </w:pPr>
      <w:r w:rsidRPr="003C35AC">
        <w:rPr>
          <w:sz w:val="24"/>
          <w:szCs w:val="24"/>
        </w:rPr>
        <w:tab/>
      </w:r>
      <w:r w:rsidR="00836E33" w:rsidRPr="003C35AC">
        <w:rPr>
          <w:sz w:val="24"/>
          <w:szCs w:val="24"/>
        </w:rPr>
        <w:t>(3) Şirket, etüt, proje ve danışmanlık hizmetine ilave olarak enerji yöneticisi eğitim hizmeti vermek istemesi ve başvurusunun uygun görülmesi halinde eğitim ibaresi şirketin yetki sahibi olduğu sanayi ve/veya bina ve hizmetler sektörü ile ilgili belgede belirtilir. Enerji yöneticisi eğitim hizmeti için ayrıca yetki belgesi bedeli ödenmez.</w:t>
      </w:r>
      <w:r w:rsidR="00351007" w:rsidRPr="003C35AC">
        <w:rPr>
          <w:sz w:val="24"/>
          <w:szCs w:val="24"/>
        </w:rPr>
        <w:t>”</w:t>
      </w:r>
    </w:p>
    <w:p w:rsidR="00377DD8" w:rsidRPr="003C35AC" w:rsidRDefault="00377DD8" w:rsidP="00377DD8">
      <w:pPr>
        <w:pStyle w:val="Metin"/>
        <w:spacing w:line="276" w:lineRule="auto"/>
        <w:ind w:firstLine="0"/>
        <w:rPr>
          <w:sz w:val="24"/>
          <w:szCs w:val="24"/>
        </w:rPr>
      </w:pPr>
      <w:r w:rsidRPr="003C35AC">
        <w:rPr>
          <w:b/>
          <w:sz w:val="24"/>
          <w:szCs w:val="24"/>
        </w:rPr>
        <w:tab/>
        <w:t xml:space="preserve">MADDE 7 </w:t>
      </w:r>
      <w:r w:rsidRPr="003C35AC">
        <w:rPr>
          <w:b/>
          <w:bCs/>
          <w:sz w:val="24"/>
          <w:szCs w:val="24"/>
        </w:rPr>
        <w:t xml:space="preserve"> </w:t>
      </w:r>
      <w:r w:rsidRPr="003C35AC">
        <w:rPr>
          <w:bCs/>
          <w:sz w:val="24"/>
          <w:szCs w:val="24"/>
        </w:rPr>
        <w:t xml:space="preserve">– Aynı </w:t>
      </w:r>
      <w:r w:rsidR="004431F0" w:rsidRPr="003C35AC">
        <w:rPr>
          <w:bCs/>
          <w:sz w:val="24"/>
          <w:szCs w:val="24"/>
        </w:rPr>
        <w:t xml:space="preserve">Yönetmeliğin </w:t>
      </w:r>
      <w:r w:rsidRPr="003C35AC">
        <w:rPr>
          <w:sz w:val="24"/>
          <w:szCs w:val="24"/>
        </w:rPr>
        <w:t>8 inci maddesinin</w:t>
      </w:r>
      <w:r w:rsidR="00CA6D51" w:rsidRPr="003C35AC">
        <w:rPr>
          <w:sz w:val="24"/>
          <w:szCs w:val="24"/>
        </w:rPr>
        <w:t xml:space="preserve"> birinci fıkrasının (ı) bendinde yer alan “Genel Müdürlüğe” ibaresi “Bakanlı</w:t>
      </w:r>
      <w:r w:rsidR="00707DD9" w:rsidRPr="003C35AC">
        <w:rPr>
          <w:sz w:val="24"/>
          <w:szCs w:val="24"/>
        </w:rPr>
        <w:t>ğa” olarak</w:t>
      </w:r>
      <w:r w:rsidR="00CA6D51" w:rsidRPr="003C35AC">
        <w:rPr>
          <w:sz w:val="24"/>
          <w:szCs w:val="24"/>
        </w:rPr>
        <w:t xml:space="preserve"> değiştirilmiş ve aynı maddenin</w:t>
      </w:r>
      <w:r w:rsidRPr="003C35AC">
        <w:rPr>
          <w:sz w:val="24"/>
          <w:szCs w:val="24"/>
        </w:rPr>
        <w:t xml:space="preserve"> ikinci fıkrası aşağıdaki şekilde değiştirilmiştir.</w:t>
      </w:r>
    </w:p>
    <w:p w:rsidR="00377DD8" w:rsidRPr="003C35AC" w:rsidRDefault="00377DD8" w:rsidP="00836E33">
      <w:pPr>
        <w:pStyle w:val="Metin"/>
        <w:spacing w:line="276" w:lineRule="auto"/>
        <w:ind w:firstLine="0"/>
        <w:rPr>
          <w:sz w:val="24"/>
          <w:szCs w:val="24"/>
        </w:rPr>
      </w:pPr>
      <w:r w:rsidRPr="003C35AC">
        <w:rPr>
          <w:sz w:val="24"/>
          <w:szCs w:val="24"/>
        </w:rPr>
        <w:lastRenderedPageBreak/>
        <w:tab/>
        <w:t>“(2) Enerji yöneticisi görevlendirmekle yükümlü kamu binaları, ticari ve hizmet binaları ile endüstriyel işletmeler ve enerji yönetim birimi kurmakla yükümlü organize sanayi bölgeleri</w:t>
      </w:r>
      <w:r w:rsidR="009530DC" w:rsidRPr="003C35AC">
        <w:rPr>
          <w:sz w:val="24"/>
          <w:szCs w:val="24"/>
        </w:rPr>
        <w:t xml:space="preserve"> ile endüstriyel işletmeler </w:t>
      </w:r>
      <w:r w:rsidRPr="003C35AC">
        <w:rPr>
          <w:sz w:val="24"/>
          <w:szCs w:val="24"/>
        </w:rPr>
        <w:t>en geç 2023 yılı sonuna kadar TS EN ISO 50001 Enerji Yönetim Sistemini kurarak belgelendirecektir. Enerji yönetim sisteminin güncel tutulmasından ilgili kurum, kuruluş ve işletmeler sorumludur.”</w:t>
      </w:r>
    </w:p>
    <w:p w:rsidR="00713196" w:rsidRPr="00713196" w:rsidRDefault="00377DD8" w:rsidP="00713196">
      <w:pPr>
        <w:pStyle w:val="Metin"/>
        <w:spacing w:line="276" w:lineRule="auto"/>
        <w:rPr>
          <w:bCs/>
          <w:sz w:val="24"/>
          <w:szCs w:val="24"/>
        </w:rPr>
      </w:pPr>
      <w:r w:rsidRPr="003C35AC">
        <w:rPr>
          <w:b/>
          <w:sz w:val="24"/>
          <w:szCs w:val="24"/>
        </w:rPr>
        <w:tab/>
        <w:t xml:space="preserve">MADDE 8 </w:t>
      </w:r>
      <w:r w:rsidRPr="003C35AC">
        <w:rPr>
          <w:bCs/>
          <w:sz w:val="24"/>
          <w:szCs w:val="24"/>
        </w:rPr>
        <w:t xml:space="preserve">– </w:t>
      </w:r>
      <w:r w:rsidR="00713196" w:rsidRPr="00713196">
        <w:rPr>
          <w:bCs/>
          <w:sz w:val="24"/>
          <w:szCs w:val="24"/>
        </w:rPr>
        <w:t>Aynı Yönetmeliğin 9 uncu maddesinin birinci fıkrasının sonuna aşağıdaki cümle eklenmiş, ikinci fıkrasının son cümlesi aşağıdaki şekilde değiştirilmiş, beşinci fıkrasında yer alan “Genel Müdürlüğe” ibaresi “Bakanlığa” olarak değiştirilmiş, altıncı fıkrasının (a) bendinde yer alan “Ek-2” ibareleri “Ek-1” olarak değiştirilmiş, aynı fıkranın (c) bendinde yer alan “Genel Müdürlük” ibaresi “Bakanlık” olarak değiştirilmiş, yedinci fıkrasında yer alan “Genel Müdürlüğün” ibaresi “Bakanlığın” olarak değiştirilmiş ve sekizinci fıkrası yürürlükten kaldırılmıştır.</w:t>
      </w:r>
    </w:p>
    <w:p w:rsidR="00713196" w:rsidRPr="00713196" w:rsidRDefault="00713196" w:rsidP="00713196">
      <w:pPr>
        <w:pStyle w:val="Metin"/>
        <w:spacing w:line="276" w:lineRule="auto"/>
        <w:rPr>
          <w:bCs/>
          <w:sz w:val="24"/>
          <w:szCs w:val="24"/>
        </w:rPr>
      </w:pPr>
      <w:r w:rsidRPr="00713196">
        <w:rPr>
          <w:bCs/>
          <w:sz w:val="24"/>
          <w:szCs w:val="24"/>
        </w:rPr>
        <w:t>“Bu kapsamda görevlendirilen kişi görev süresi boyunca başka bir endüstriyel işletmede veya binada enerji yöneticisi olarak görev yapamaz.”</w:t>
      </w:r>
    </w:p>
    <w:p w:rsidR="00713196" w:rsidRDefault="00713196" w:rsidP="00713196">
      <w:pPr>
        <w:pStyle w:val="Metin"/>
        <w:spacing w:line="276" w:lineRule="auto"/>
        <w:ind w:firstLine="0"/>
        <w:rPr>
          <w:rFonts w:eastAsia="ヒラギノ明朝 Pro W3"/>
          <w:sz w:val="24"/>
          <w:szCs w:val="24"/>
        </w:rPr>
      </w:pPr>
      <w:r>
        <w:rPr>
          <w:bCs/>
          <w:sz w:val="24"/>
          <w:szCs w:val="24"/>
        </w:rPr>
        <w:tab/>
      </w:r>
      <w:r w:rsidRPr="00713196">
        <w:rPr>
          <w:bCs/>
          <w:sz w:val="24"/>
          <w:szCs w:val="24"/>
        </w:rPr>
        <w:t>“Bir bina grubu veya yerleşke içerisinde, birden fazla bağımsız binanın bulunması halinde, bağımsız binaların ayrı ayrı inşaat alanlarının toplamı, inşaat toplam alanı olarak kabul edilir.”</w:t>
      </w:r>
      <w:r w:rsidR="00414251" w:rsidRPr="003C35AC">
        <w:rPr>
          <w:rFonts w:eastAsia="ヒラギノ明朝 Pro W3"/>
          <w:sz w:val="24"/>
          <w:szCs w:val="24"/>
        </w:rPr>
        <w:tab/>
      </w:r>
    </w:p>
    <w:p w:rsidR="00283C6D" w:rsidRPr="003C35AC" w:rsidRDefault="00713196" w:rsidP="00713196">
      <w:pPr>
        <w:pStyle w:val="Metin"/>
        <w:spacing w:line="276" w:lineRule="auto"/>
        <w:ind w:firstLine="0"/>
        <w:rPr>
          <w:sz w:val="24"/>
          <w:szCs w:val="24"/>
        </w:rPr>
      </w:pPr>
      <w:r>
        <w:rPr>
          <w:rFonts w:eastAsia="ヒラギノ明朝 Pro W3"/>
          <w:sz w:val="24"/>
          <w:szCs w:val="24"/>
        </w:rPr>
        <w:tab/>
      </w:r>
      <w:r w:rsidR="00283C6D" w:rsidRPr="003C35AC">
        <w:rPr>
          <w:b/>
          <w:sz w:val="24"/>
          <w:szCs w:val="24"/>
        </w:rPr>
        <w:t xml:space="preserve">MADDE 9 </w:t>
      </w:r>
      <w:r w:rsidR="00283C6D" w:rsidRPr="003C35AC">
        <w:rPr>
          <w:b/>
          <w:bCs/>
          <w:sz w:val="24"/>
          <w:szCs w:val="24"/>
        </w:rPr>
        <w:t xml:space="preserve"> </w:t>
      </w:r>
      <w:r w:rsidR="00283C6D" w:rsidRPr="003C35AC">
        <w:rPr>
          <w:bCs/>
          <w:sz w:val="24"/>
          <w:szCs w:val="24"/>
        </w:rPr>
        <w:t xml:space="preserve">– Aynı </w:t>
      </w:r>
      <w:r w:rsidR="004431F0" w:rsidRPr="003C35AC">
        <w:rPr>
          <w:bCs/>
          <w:sz w:val="24"/>
          <w:szCs w:val="24"/>
        </w:rPr>
        <w:t xml:space="preserve">Yönetmeliğin </w:t>
      </w:r>
      <w:r w:rsidR="00283C6D" w:rsidRPr="003C35AC">
        <w:rPr>
          <w:sz w:val="24"/>
          <w:szCs w:val="24"/>
        </w:rPr>
        <w:t>10 uncu maddesinin birinci fıkrasının (a) ve (b) bentleri aş</w:t>
      </w:r>
      <w:r w:rsidR="0014293F" w:rsidRPr="003C35AC">
        <w:rPr>
          <w:sz w:val="24"/>
          <w:szCs w:val="24"/>
        </w:rPr>
        <w:t>ağıdaki şekilde değiştirilmiş,</w:t>
      </w:r>
      <w:r w:rsidR="00283C6D" w:rsidRPr="003C35AC">
        <w:rPr>
          <w:sz w:val="24"/>
          <w:szCs w:val="24"/>
        </w:rPr>
        <w:t xml:space="preserve"> aynı fıkraya aşağıdaki bentler eklenmiş ve üçüncü fıkrası aşağıdaki şekilde değiştirilmiştir.</w:t>
      </w:r>
    </w:p>
    <w:p w:rsidR="000107B0" w:rsidRPr="003C35AC" w:rsidRDefault="0014293F" w:rsidP="00B05183">
      <w:pPr>
        <w:spacing w:after="0"/>
        <w:ind w:firstLine="567"/>
        <w:jc w:val="both"/>
        <w:rPr>
          <w:rFonts w:ascii="Times New Roman" w:hAnsi="Times New Roman" w:cs="Times New Roman"/>
          <w:sz w:val="24"/>
          <w:szCs w:val="24"/>
        </w:rPr>
      </w:pPr>
      <w:r w:rsidRPr="003C35AC">
        <w:rPr>
          <w:rFonts w:ascii="Times New Roman" w:hAnsi="Times New Roman" w:cs="Times New Roman"/>
          <w:sz w:val="24"/>
          <w:szCs w:val="24"/>
        </w:rPr>
        <w:t xml:space="preserve">“a) Bakanlık, gerek görmesi halinde sektör veya alt sektörlerde tasarruf potansiyeli ile enerji verimliliğinin artırılmasına yönelik tedbirleri, bunların fayda ve maliyetlerini belirlemek üzere şirketlere etütler yaptırabilir. Bu etütler ile belirlenen önlemlerden geri ödeme süresi üç yılın altında olanlara ilişkin uygulama projeleri, etüdü yapılan kurum, kuruluş veya işletmeler tarafından hazırlanır, bu projelere ilişkin uygulama planları Bakanlığa gönderilir. Etüdün tamamlanmasını takip eden dört yıl içerisinde uygulanarak uygulama sonuçları </w:t>
      </w:r>
      <w:r w:rsidR="000107B0" w:rsidRPr="003C35AC">
        <w:rPr>
          <w:rFonts w:ascii="Times New Roman" w:hAnsi="Times New Roman" w:cs="Times New Roman"/>
          <w:sz w:val="24"/>
          <w:szCs w:val="24"/>
        </w:rPr>
        <w:t xml:space="preserve">Bakanlığa gönderilir ve istenen veriler ENVER </w:t>
      </w:r>
      <w:r w:rsidR="00321DE4" w:rsidRPr="003C35AC">
        <w:rPr>
          <w:rFonts w:ascii="Times New Roman" w:hAnsi="Times New Roman" w:cs="Times New Roman"/>
          <w:sz w:val="24"/>
          <w:szCs w:val="24"/>
        </w:rPr>
        <w:t xml:space="preserve">portalına </w:t>
      </w:r>
      <w:r w:rsidR="000107B0" w:rsidRPr="003C35AC">
        <w:rPr>
          <w:rFonts w:ascii="Times New Roman" w:hAnsi="Times New Roman" w:cs="Times New Roman"/>
          <w:sz w:val="24"/>
          <w:szCs w:val="24"/>
        </w:rPr>
        <w:t>girilir</w:t>
      </w:r>
      <w:r w:rsidR="000A46D7" w:rsidRPr="003C35AC">
        <w:rPr>
          <w:rFonts w:ascii="Times New Roman" w:hAnsi="Times New Roman" w:cs="Times New Roman"/>
          <w:sz w:val="24"/>
          <w:szCs w:val="24"/>
        </w:rPr>
        <w:t>.</w:t>
      </w:r>
      <w:r w:rsidR="000107B0" w:rsidRPr="003C35AC">
        <w:rPr>
          <w:rFonts w:ascii="Times New Roman" w:hAnsi="Times New Roman" w:cs="Times New Roman"/>
          <w:sz w:val="24"/>
          <w:szCs w:val="24"/>
        </w:rPr>
        <w:t xml:space="preserve">” </w:t>
      </w:r>
    </w:p>
    <w:p w:rsidR="0014293F" w:rsidRPr="003C35AC" w:rsidRDefault="0014293F" w:rsidP="00B05183">
      <w:pPr>
        <w:pStyle w:val="Metin"/>
        <w:spacing w:line="276" w:lineRule="auto"/>
        <w:ind w:firstLine="567"/>
        <w:rPr>
          <w:sz w:val="24"/>
          <w:szCs w:val="24"/>
        </w:rPr>
      </w:pPr>
      <w:r w:rsidRPr="003C35AC">
        <w:rPr>
          <w:sz w:val="24"/>
          <w:szCs w:val="24"/>
        </w:rPr>
        <w:t>“b) Yıllık toplam enerji tüketimi bin TEP ve üzeri olan endüstriyel işletmeler, şirketlere etüt yaptırır veya çalışanları arasında sanayi etüt-proje sertifikasına sahip personel bulunması durumunda etüdü kendi yapar.”</w:t>
      </w:r>
    </w:p>
    <w:p w:rsidR="0014293F" w:rsidRPr="003C35AC" w:rsidRDefault="0014293F" w:rsidP="0014293F">
      <w:pPr>
        <w:pStyle w:val="Metin"/>
        <w:spacing w:line="276" w:lineRule="auto"/>
        <w:rPr>
          <w:sz w:val="24"/>
          <w:szCs w:val="24"/>
        </w:rPr>
      </w:pPr>
      <w:r w:rsidRPr="003C35AC">
        <w:rPr>
          <w:sz w:val="24"/>
          <w:szCs w:val="24"/>
        </w:rPr>
        <w:t>“c) Toplam inşaat alanı yirmi bin metrekarenin veya yıllık toplam enerji tüketimi beş yüz TEP’in üzerinde olan ticari binalar ve hizmet binalarının yönetimi, bina yönetimi bulunmaması durumunda bina sahibi, söz konusu binalar için şirketlere etüt yaptırır veya çalışanları arasında bina etüt-proje sertifikasına sahip personel bulunması durumunda etüdü kendi yapar.”</w:t>
      </w:r>
    </w:p>
    <w:p w:rsidR="0014293F" w:rsidRPr="003C35AC" w:rsidRDefault="0014293F" w:rsidP="0014293F">
      <w:pPr>
        <w:pStyle w:val="Metin"/>
        <w:spacing w:line="276" w:lineRule="auto"/>
        <w:rPr>
          <w:sz w:val="24"/>
          <w:szCs w:val="24"/>
        </w:rPr>
      </w:pPr>
      <w:r w:rsidRPr="003C35AC">
        <w:rPr>
          <w:sz w:val="24"/>
          <w:szCs w:val="24"/>
        </w:rPr>
        <w:t>“ç) (b) bendinde belirtilen etütler her dört yılda bir ve (c) ben</w:t>
      </w:r>
      <w:r w:rsidR="00EC524F">
        <w:rPr>
          <w:sz w:val="24"/>
          <w:szCs w:val="24"/>
        </w:rPr>
        <w:t>dinde belirtilen etütler her yedi</w:t>
      </w:r>
      <w:r w:rsidRPr="003C35AC">
        <w:rPr>
          <w:sz w:val="24"/>
          <w:szCs w:val="24"/>
        </w:rPr>
        <w:t xml:space="preserve"> yılda bir yenilenir. Etüt raporları ve belirlenen önlemlere ilişkin uygulama planlarının birer sureti Bakanlığa gönderilir ve istenen veriler </w:t>
      </w:r>
      <w:r w:rsidR="00135CED" w:rsidRPr="003C35AC">
        <w:rPr>
          <w:sz w:val="24"/>
          <w:szCs w:val="24"/>
        </w:rPr>
        <w:t xml:space="preserve">ENVER </w:t>
      </w:r>
      <w:r w:rsidR="00321DE4" w:rsidRPr="003C35AC">
        <w:rPr>
          <w:sz w:val="24"/>
          <w:szCs w:val="24"/>
        </w:rPr>
        <w:t xml:space="preserve">portalına </w:t>
      </w:r>
      <w:r w:rsidRPr="003C35AC">
        <w:rPr>
          <w:sz w:val="24"/>
          <w:szCs w:val="24"/>
        </w:rPr>
        <w:t>girilir.</w:t>
      </w:r>
      <w:r w:rsidR="000A46D7" w:rsidRPr="003C35AC">
        <w:rPr>
          <w:sz w:val="24"/>
          <w:szCs w:val="24"/>
        </w:rPr>
        <w:t xml:space="preserve"> </w:t>
      </w:r>
      <w:r w:rsidR="005640C5" w:rsidRPr="003C35AC">
        <w:rPr>
          <w:sz w:val="24"/>
          <w:szCs w:val="24"/>
        </w:rPr>
        <w:t>Hazırlanan nihai etüt raporları etüdün yapıldığı yılı takip eden yılın Mart ayı sonuna kadar Bakanlığa iletilir.</w:t>
      </w:r>
      <w:r w:rsidRPr="003C35AC">
        <w:rPr>
          <w:sz w:val="24"/>
          <w:szCs w:val="24"/>
        </w:rPr>
        <w:t>”</w:t>
      </w:r>
    </w:p>
    <w:p w:rsidR="0014293F" w:rsidRPr="003C35AC" w:rsidRDefault="0014293F" w:rsidP="0014293F">
      <w:pPr>
        <w:pStyle w:val="Metin"/>
        <w:spacing w:line="276" w:lineRule="auto"/>
        <w:rPr>
          <w:sz w:val="24"/>
          <w:szCs w:val="24"/>
        </w:rPr>
      </w:pPr>
      <w:r w:rsidRPr="003C35AC">
        <w:rPr>
          <w:sz w:val="24"/>
          <w:szCs w:val="24"/>
        </w:rPr>
        <w:t>“d) Bakanlık, etüt raporlarını değerlendirir ve uygun değerlendirilmeyen etüt raporlarının yenilenmesini isteyebilir.”</w:t>
      </w:r>
    </w:p>
    <w:p w:rsidR="0014293F" w:rsidRPr="003C35AC" w:rsidRDefault="0014293F" w:rsidP="0014293F">
      <w:pPr>
        <w:pStyle w:val="Metin"/>
        <w:spacing w:line="276" w:lineRule="auto"/>
        <w:rPr>
          <w:sz w:val="24"/>
          <w:szCs w:val="24"/>
        </w:rPr>
      </w:pPr>
      <w:r w:rsidRPr="003C35AC">
        <w:rPr>
          <w:sz w:val="24"/>
          <w:szCs w:val="24"/>
        </w:rPr>
        <w:t>“e) Bakanlık, etüt raporlarının izlenmesi kapsamında sektörel olarak enerji tasarruf potansiyelini belirler.”</w:t>
      </w:r>
    </w:p>
    <w:p w:rsidR="0014293F" w:rsidRPr="003C35AC" w:rsidRDefault="0014293F" w:rsidP="0014293F">
      <w:pPr>
        <w:pStyle w:val="Metin"/>
        <w:spacing w:line="276" w:lineRule="auto"/>
        <w:ind w:firstLine="0"/>
        <w:rPr>
          <w:sz w:val="24"/>
          <w:szCs w:val="24"/>
        </w:rPr>
      </w:pPr>
      <w:r w:rsidRPr="003C35AC">
        <w:rPr>
          <w:sz w:val="24"/>
          <w:szCs w:val="24"/>
        </w:rPr>
        <w:tab/>
        <w:t>“(3) Bakanlık tarafından şirketlere yaptırılacak etüt çalışmaları için gerekli koşulların sağlanması zorunludur.”</w:t>
      </w:r>
    </w:p>
    <w:p w:rsidR="004431F0" w:rsidRPr="003C35AC" w:rsidRDefault="004431F0" w:rsidP="004431F0">
      <w:pPr>
        <w:pStyle w:val="Metin"/>
        <w:spacing w:line="276" w:lineRule="auto"/>
        <w:ind w:firstLine="0"/>
        <w:rPr>
          <w:sz w:val="24"/>
          <w:szCs w:val="24"/>
        </w:rPr>
      </w:pPr>
      <w:r w:rsidRPr="003C35AC">
        <w:rPr>
          <w:b/>
          <w:sz w:val="24"/>
          <w:szCs w:val="24"/>
        </w:rPr>
        <w:lastRenderedPageBreak/>
        <w:tab/>
        <w:t xml:space="preserve">MADDE 10 </w:t>
      </w:r>
      <w:r w:rsidRPr="003C35AC">
        <w:rPr>
          <w:b/>
          <w:bCs/>
          <w:sz w:val="24"/>
          <w:szCs w:val="24"/>
        </w:rPr>
        <w:t xml:space="preserve"> </w:t>
      </w:r>
      <w:r w:rsidRPr="003C35AC">
        <w:rPr>
          <w:bCs/>
          <w:sz w:val="24"/>
          <w:szCs w:val="24"/>
        </w:rPr>
        <w:t xml:space="preserve">– </w:t>
      </w:r>
      <w:r w:rsidRPr="003C35AC">
        <w:rPr>
          <w:sz w:val="24"/>
          <w:szCs w:val="24"/>
        </w:rPr>
        <w:t>Aynı Yönetmeliğin 11 inci maddesi aşağıdaki şekilde değiştirilmiştir.</w:t>
      </w:r>
    </w:p>
    <w:p w:rsidR="004431F0" w:rsidRPr="003C35AC" w:rsidRDefault="004431F0" w:rsidP="004431F0">
      <w:pPr>
        <w:pStyle w:val="Metin"/>
        <w:spacing w:line="276" w:lineRule="auto"/>
        <w:rPr>
          <w:sz w:val="24"/>
          <w:szCs w:val="24"/>
        </w:rPr>
      </w:pPr>
      <w:r w:rsidRPr="003C35AC">
        <w:rPr>
          <w:b/>
          <w:sz w:val="24"/>
          <w:szCs w:val="24"/>
        </w:rPr>
        <w:t xml:space="preserve">“MADDE 11 </w:t>
      </w:r>
      <w:r w:rsidRPr="003C35AC">
        <w:rPr>
          <w:bCs/>
          <w:sz w:val="24"/>
          <w:szCs w:val="24"/>
        </w:rPr>
        <w:t xml:space="preserve">– </w:t>
      </w:r>
      <w:r w:rsidRPr="003C35AC">
        <w:rPr>
          <w:sz w:val="24"/>
          <w:szCs w:val="24"/>
        </w:rPr>
        <w:t>(1) Enerji yöneticisi eğitimlerine mühendislik alanında veya teknik eğitim fakültelerinin makine, elektrik, mekatronik veya elektrik-elektronik bölümlerinde en az lisans düzeyinde eğitim almış kişiler kabul edilir.</w:t>
      </w:r>
    </w:p>
    <w:p w:rsidR="004431F0" w:rsidRPr="003C35AC" w:rsidRDefault="004431F0" w:rsidP="004431F0">
      <w:pPr>
        <w:pStyle w:val="Metin"/>
        <w:spacing w:line="276" w:lineRule="auto"/>
        <w:rPr>
          <w:sz w:val="24"/>
          <w:szCs w:val="24"/>
        </w:rPr>
      </w:pPr>
      <w:r w:rsidRPr="003C35AC">
        <w:rPr>
          <w:sz w:val="24"/>
          <w:szCs w:val="24"/>
        </w:rPr>
        <w:t>(2) Bakanlık, yetkilendirilmiş kurumlar ve şirketler tarafından, uygulama usul ve esaslarında tanımlanan müfredat konularından teorik olarak verileceği belirtilen, birinci eğitim modülünün konularını içerecek şekilde oluşturulan eğitim programı çerçevesinde, dersliklerde sınıf eğitimleri ve/veya internet üzerinden uzaktan eğitimler düzenlenir ve süresi kırk ders saatinden az olamaz.</w:t>
      </w:r>
    </w:p>
    <w:p w:rsidR="004431F0" w:rsidRPr="003C35AC" w:rsidRDefault="004431F0" w:rsidP="004431F0">
      <w:pPr>
        <w:pStyle w:val="Metin"/>
        <w:spacing w:line="276" w:lineRule="auto"/>
        <w:rPr>
          <w:sz w:val="24"/>
          <w:szCs w:val="24"/>
        </w:rPr>
      </w:pPr>
      <w:r w:rsidRPr="003C35AC">
        <w:rPr>
          <w:sz w:val="24"/>
          <w:szCs w:val="24"/>
        </w:rPr>
        <w:t xml:space="preserve">(3) Bakanlık, yetkilendirilmiş kurumlar ve şirketler tarafından, uygulama usul ve esaslarında tanımlanan müfredat konularından uygulamalı olarak verileceği belirtilen, ikinci eğitim modülünün konularında teorik ön bilgi, ölçüm, deney, değerlendirme ve hesaplama gibi konuları içerecek şekilde oluşturulan eğitim programı çerçevesinde, uygulamalı eğitimler düzenlenir. Bu eğitimler, uygulama usul ve esaslarında uygulamalı olarak verileceği belirtilen konuların tamamını kapsar ve süresi kırk ders saatinden az olamaz. Bu eğitimler kapsamında verilecek teorik ön bilgiler için ayrılan toplam süre, toplam eğitim süresinin dörtte birinden fazla olamaz. Bu eğitimlerin teorik ön bilgi, değerlendirme ve hesaplama kısımları sınıf ortamında, ön bilgi, ölçüm ve deney kısımları ise uygulama usul ve esaslarında belirtilen çerçevede eğitim ünitelerine ve ekipmanlarına sahip olan ve işletme koşullarında çalıştırılabilen laboratuvar ortamında verilir. </w:t>
      </w:r>
    </w:p>
    <w:p w:rsidR="004431F0" w:rsidRPr="003C35AC" w:rsidRDefault="004431F0" w:rsidP="004431F0">
      <w:pPr>
        <w:pStyle w:val="Metin"/>
        <w:spacing w:line="276" w:lineRule="auto"/>
        <w:rPr>
          <w:sz w:val="24"/>
          <w:szCs w:val="24"/>
        </w:rPr>
      </w:pPr>
      <w:r w:rsidRPr="003C35AC">
        <w:rPr>
          <w:sz w:val="24"/>
          <w:szCs w:val="24"/>
        </w:rPr>
        <w:t>(4) 13 üncü madde kapsamında yapılan merkezi sınavda başarılı olanlara, Bakanlık tarafından yayımlanan tebliğ ile belirlenen enerji yöneticisi sertifika ücreti alınmak suretiyle, uygulama usul ve esaslarında belirlenen enerji yöneticisi sertifikası verilir.</w:t>
      </w:r>
    </w:p>
    <w:p w:rsidR="004431F0" w:rsidRPr="003C35AC" w:rsidRDefault="004431F0" w:rsidP="004431F0">
      <w:pPr>
        <w:pStyle w:val="Metin"/>
        <w:spacing w:line="276" w:lineRule="auto"/>
        <w:rPr>
          <w:sz w:val="24"/>
          <w:szCs w:val="24"/>
        </w:rPr>
      </w:pPr>
      <w:r w:rsidRPr="003C35AC">
        <w:rPr>
          <w:sz w:val="24"/>
          <w:szCs w:val="24"/>
        </w:rPr>
        <w:t>(5) Başkanlığın enerji verimliliği ile ilgili faaliyetleri yürüten birimlerinde en az üç yıl görev yapan ve enerji verimliliği planlama, ölçme değerlendirme, eğitim, etüt, yetkilendirme, destekler veya denetleme çalışmalarından herhangi birinde fiilen görev aldığını belgeleyen personeline, birinci fıkraya uygun olması koşuluyla, başkaca bir koşul aranmaksızın enerji yöneticisi sertifikası verilir.</w:t>
      </w:r>
    </w:p>
    <w:p w:rsidR="004431F0" w:rsidRPr="003C35AC" w:rsidRDefault="004431F0" w:rsidP="004431F0">
      <w:pPr>
        <w:pStyle w:val="Metin"/>
        <w:spacing w:line="276" w:lineRule="auto"/>
        <w:rPr>
          <w:sz w:val="24"/>
          <w:szCs w:val="24"/>
        </w:rPr>
      </w:pPr>
      <w:r w:rsidRPr="003C35AC">
        <w:rPr>
          <w:sz w:val="24"/>
          <w:szCs w:val="24"/>
        </w:rPr>
        <w:t>(6) Birinci, ikinci ve üçüncü eğitim modüllerinin her birinin en az yüzde sekseni kadar kısmına takip veya devam etme zorunluluğu vardır.”</w:t>
      </w:r>
    </w:p>
    <w:p w:rsidR="004431F0" w:rsidRPr="003C35AC" w:rsidRDefault="004431F0" w:rsidP="004431F0">
      <w:pPr>
        <w:pStyle w:val="Metin"/>
        <w:spacing w:line="276" w:lineRule="auto"/>
        <w:ind w:firstLine="0"/>
        <w:rPr>
          <w:sz w:val="24"/>
          <w:szCs w:val="24"/>
        </w:rPr>
      </w:pPr>
      <w:r w:rsidRPr="003C35AC">
        <w:rPr>
          <w:b/>
          <w:sz w:val="24"/>
          <w:szCs w:val="24"/>
        </w:rPr>
        <w:tab/>
        <w:t xml:space="preserve">MADDE 11 </w:t>
      </w:r>
      <w:r w:rsidRPr="003C35AC">
        <w:rPr>
          <w:bCs/>
          <w:sz w:val="24"/>
          <w:szCs w:val="24"/>
        </w:rPr>
        <w:t xml:space="preserve">– </w:t>
      </w:r>
      <w:r w:rsidRPr="003C35AC">
        <w:rPr>
          <w:sz w:val="24"/>
          <w:szCs w:val="24"/>
        </w:rPr>
        <w:t xml:space="preserve">Aynı Yönetmeliğin 12 nci maddesinin ikinci, üçüncü, dördüncü, beşinci, altıncı ve yedinci fıkraları aşağıdaki şekilde değiştirilmiş ve aynı maddeye aşağıdaki fıkra eklenmiştir. </w:t>
      </w:r>
    </w:p>
    <w:p w:rsidR="003B2725" w:rsidRPr="003C35AC" w:rsidRDefault="003B2725" w:rsidP="003B2725">
      <w:pPr>
        <w:pStyle w:val="Metin"/>
        <w:spacing w:line="276" w:lineRule="auto"/>
        <w:rPr>
          <w:sz w:val="24"/>
          <w:szCs w:val="24"/>
        </w:rPr>
      </w:pPr>
      <w:r w:rsidRPr="003C35AC">
        <w:rPr>
          <w:sz w:val="24"/>
          <w:szCs w:val="24"/>
        </w:rPr>
        <w:t xml:space="preserve">“(2) Bakanlık </w:t>
      </w:r>
      <w:r w:rsidR="0084738B" w:rsidRPr="003C35AC">
        <w:rPr>
          <w:sz w:val="24"/>
          <w:szCs w:val="24"/>
        </w:rPr>
        <w:t xml:space="preserve">veya yetkilendirilmiş kurumlar </w:t>
      </w:r>
      <w:r w:rsidRPr="003C35AC">
        <w:rPr>
          <w:sz w:val="24"/>
          <w:szCs w:val="24"/>
        </w:rPr>
        <w:t>tarafından düzenlenen etüt-proje eğitimleri, uygulama usul ve esaslarda belirtilen, birinci, ikinci, üçüncü eğitim modüllerinin müfredat konularından teorik ve uygulamalı olarak verileceği belirtilen konularda teorik bilgi, ölçüm, deney, değerlendirme ve hesaplama gibi konuları içerecek şekilde oluşturulan eğitim programı çerçevesinde, uygulama ağırlıklı eğitimler şeklinde düzenlenir. Teorik olarak verilmesi öngörülen konular sınıf kursları şeklinde dersliklerde, uygulamalı kısımlar ise teorik ön bilgi, ölçüm, deney, değerlendirme ve hesaplama gibi konuları içerecek şekilde sınıf ve uygulama usul ve esaslarında belirtilen çerçevede eğitim ünitelerine ve ekipmanlarına sahip olan ve işletme koşullarında çalıştırılabilen laboratuvar ortamında yapılır.”</w:t>
      </w:r>
    </w:p>
    <w:p w:rsidR="003B2725" w:rsidRPr="003C35AC" w:rsidRDefault="003B2725" w:rsidP="003B2725">
      <w:pPr>
        <w:pStyle w:val="Metin"/>
        <w:spacing w:line="276" w:lineRule="auto"/>
        <w:rPr>
          <w:sz w:val="24"/>
          <w:szCs w:val="24"/>
        </w:rPr>
      </w:pPr>
      <w:r w:rsidRPr="003C35AC">
        <w:rPr>
          <w:sz w:val="24"/>
          <w:szCs w:val="24"/>
        </w:rPr>
        <w:t>“(3) Etüt-</w:t>
      </w:r>
      <w:r w:rsidR="009F1ECF" w:rsidRPr="003C35AC">
        <w:rPr>
          <w:sz w:val="24"/>
          <w:szCs w:val="24"/>
        </w:rPr>
        <w:t xml:space="preserve">proje </w:t>
      </w:r>
      <w:r w:rsidRPr="003C35AC">
        <w:rPr>
          <w:sz w:val="24"/>
          <w:szCs w:val="24"/>
        </w:rPr>
        <w:t xml:space="preserve">eğitimlerinin toplam süresi yüz yirmi ders saatinden az olamaz. Uygulama usul ve esaslarında teorik olarak verileceği belirtilen, birinci eğitim modülünün konularını </w:t>
      </w:r>
      <w:r w:rsidRPr="003C35AC">
        <w:rPr>
          <w:sz w:val="24"/>
          <w:szCs w:val="24"/>
        </w:rPr>
        <w:lastRenderedPageBreak/>
        <w:t xml:space="preserve">içerecek şekilde oluşturulan eğitim programı çerçevesinde dersliklerde sınıf eğitimleri ve/veya internet üzerinden uzaktan eğitimler düzenlenir ve bu konular için ayrılan toplam süre, kırk ders saatinden az olamaz. Uygulama usul ve esaslarında uygulamalı olarak verileceği belirtilen, ikinci ve üçüncü eğitim modüllerinin konularını içerecek şekilde oluşturulan eğitim programının süresi, her bir modül için en az kırk saat olmak üzere toplam seksen ders saatinden az olamaz. Enerji yöneticisi sertifikasına sahip kişiler; uygulama usul ve esaslarında etüt-proje eğitim türü dâhilinde belirtilen, üçüncü eğitim modülünün konularını içerecek şekilde oluşturulan eğitim programına katılabilir ve bu eğitim programının süresi kırk ders saatinden az olamaz.” </w:t>
      </w:r>
    </w:p>
    <w:p w:rsidR="003B2725" w:rsidRPr="003C35AC" w:rsidRDefault="003B2725" w:rsidP="003B2725">
      <w:pPr>
        <w:pStyle w:val="Metin"/>
        <w:spacing w:line="276" w:lineRule="auto"/>
        <w:rPr>
          <w:sz w:val="24"/>
          <w:szCs w:val="24"/>
        </w:rPr>
      </w:pPr>
      <w:r w:rsidRPr="003C35AC">
        <w:rPr>
          <w:sz w:val="24"/>
          <w:szCs w:val="24"/>
        </w:rPr>
        <w:t>“</w:t>
      </w:r>
      <w:r w:rsidR="006C1F25" w:rsidRPr="003C35AC">
        <w:rPr>
          <w:sz w:val="24"/>
          <w:szCs w:val="24"/>
        </w:rPr>
        <w:t>(</w:t>
      </w:r>
      <w:r w:rsidRPr="003C35AC">
        <w:rPr>
          <w:sz w:val="24"/>
          <w:szCs w:val="24"/>
        </w:rPr>
        <w:t>4) Eğitimin tamamlanmasını takiben, eğitici kişilerin rehberliğinde eğitimi tamamlayan kişiler tarafından, uygulama usul ve esaslarında belirtilen şartlarda etüt ve proje ödev çalışması yapılır.”</w:t>
      </w:r>
    </w:p>
    <w:p w:rsidR="003B2725" w:rsidRPr="003C35AC" w:rsidRDefault="003B2725" w:rsidP="003B2725">
      <w:pPr>
        <w:pStyle w:val="Metin"/>
        <w:spacing w:line="276" w:lineRule="auto"/>
        <w:rPr>
          <w:sz w:val="24"/>
          <w:szCs w:val="24"/>
        </w:rPr>
      </w:pPr>
      <w:r w:rsidRPr="003C35AC">
        <w:rPr>
          <w:sz w:val="24"/>
          <w:szCs w:val="24"/>
        </w:rPr>
        <w:t>“(5) 13 üncü madde kapsamında yapılan merkezi sınavda başarılı olanlara, enerji yöneticisi ve etüt-proje sertifika ücreti alınmak suretiyle, uygulama usul ve esaslarında belirlenen formatta etüt-proje sertifikası ve enerji yöneticisi sertifikası verilir.”</w:t>
      </w:r>
    </w:p>
    <w:p w:rsidR="003B2725" w:rsidRPr="003C35AC" w:rsidRDefault="003B2725" w:rsidP="003B2725">
      <w:pPr>
        <w:pStyle w:val="Metin"/>
        <w:spacing w:line="276" w:lineRule="auto"/>
        <w:rPr>
          <w:sz w:val="24"/>
          <w:szCs w:val="24"/>
        </w:rPr>
      </w:pPr>
      <w:r w:rsidRPr="003C35AC">
        <w:rPr>
          <w:sz w:val="24"/>
          <w:szCs w:val="24"/>
        </w:rPr>
        <w:t>“(6) Başkanlığın enerji verimliliği çalışmalarında en az beş yıl süreyle görev almış olanlardan bu süre içerisinde; etüt raporu uygunluk değerlendirme veya proje destekleri değerlendirme komisyonlarında görev alan veya etüt raporu hazırlayan, mühendislik alanında en az lisans düzeyinde eğitim almış Başkanlık personeline, bu faaliyetini belgelendirmek suretiyle, başkaca bir koşul aranmaksızın sanayi ve bina etüt-proje sertifikaları verilir.”</w:t>
      </w:r>
    </w:p>
    <w:p w:rsidR="003B2725" w:rsidRPr="003C35AC" w:rsidRDefault="003B2725" w:rsidP="003B2725">
      <w:pPr>
        <w:pStyle w:val="Metin"/>
        <w:spacing w:line="276" w:lineRule="auto"/>
        <w:rPr>
          <w:sz w:val="24"/>
          <w:szCs w:val="24"/>
        </w:rPr>
      </w:pPr>
      <w:r w:rsidRPr="003C35AC">
        <w:rPr>
          <w:sz w:val="24"/>
          <w:szCs w:val="24"/>
        </w:rPr>
        <w:t>“(7) Bakanlık tarafından geliştirilen uluslararası işbirlikleri kapsamında, şirketlerin ihtisaslaşmasını teminen yurt içinde veya yurt dışında kısa süreli eğitim programları düzenlenmesi halinde, şirketlerin uzman ve/veya sertifikalı personelinin katılımı sağlanır.”</w:t>
      </w:r>
    </w:p>
    <w:p w:rsidR="003B2725" w:rsidRPr="003C35AC" w:rsidRDefault="003B2725" w:rsidP="003B2725">
      <w:pPr>
        <w:pStyle w:val="Metin"/>
        <w:spacing w:line="276" w:lineRule="auto"/>
        <w:ind w:firstLine="0"/>
        <w:rPr>
          <w:sz w:val="24"/>
          <w:szCs w:val="24"/>
        </w:rPr>
      </w:pPr>
      <w:r w:rsidRPr="003C35AC">
        <w:rPr>
          <w:sz w:val="24"/>
          <w:szCs w:val="24"/>
        </w:rPr>
        <w:tab/>
        <w:t>“(8) Birinci, ikinci ve üçüncü eğitim modüllerinin her birinin en az yüzde sekseni kadar kısmına takip veya devam etme zorunluluğu vardır.”</w:t>
      </w:r>
    </w:p>
    <w:p w:rsidR="00B22370" w:rsidRPr="003C35AC" w:rsidRDefault="006C0EC3" w:rsidP="006C0EC3">
      <w:pPr>
        <w:pStyle w:val="Metin"/>
        <w:spacing w:line="276" w:lineRule="auto"/>
        <w:ind w:firstLine="0"/>
        <w:rPr>
          <w:sz w:val="24"/>
          <w:szCs w:val="24"/>
        </w:rPr>
      </w:pPr>
      <w:r w:rsidRPr="003C35AC">
        <w:rPr>
          <w:b/>
          <w:sz w:val="24"/>
          <w:szCs w:val="24"/>
        </w:rPr>
        <w:tab/>
      </w:r>
      <w:r w:rsidR="00E31F83" w:rsidRPr="003C35AC">
        <w:rPr>
          <w:b/>
          <w:sz w:val="24"/>
          <w:szCs w:val="24"/>
        </w:rPr>
        <w:t xml:space="preserve">MADDE 12 </w:t>
      </w:r>
      <w:r w:rsidR="00E31F83" w:rsidRPr="003C35AC">
        <w:rPr>
          <w:bCs/>
          <w:sz w:val="24"/>
          <w:szCs w:val="24"/>
        </w:rPr>
        <w:t xml:space="preserve">– </w:t>
      </w:r>
      <w:r w:rsidR="00B22370" w:rsidRPr="003C35AC">
        <w:rPr>
          <w:sz w:val="24"/>
          <w:szCs w:val="24"/>
        </w:rPr>
        <w:t>Aynı Yönetmeliğe 12 nci maddeden sonra gelmek üzere sırasıyla aşağıdaki 12/A ve 12/B maddeleri eklenmiştir.</w:t>
      </w:r>
    </w:p>
    <w:p w:rsidR="00B22370" w:rsidRPr="003C35AC" w:rsidRDefault="00B22370" w:rsidP="00B22370">
      <w:pPr>
        <w:spacing w:after="0" w:line="240" w:lineRule="atLeast"/>
        <w:ind w:firstLine="566"/>
        <w:jc w:val="both"/>
        <w:rPr>
          <w:rFonts w:ascii="Times New Roman" w:eastAsia="Times New Roman" w:hAnsi="Times New Roman" w:cs="Times New Roman"/>
          <w:b/>
          <w:bCs/>
          <w:color w:val="000000" w:themeColor="text1"/>
          <w:sz w:val="24"/>
          <w:szCs w:val="24"/>
          <w:lang w:eastAsia="tr-TR"/>
        </w:rPr>
      </w:pPr>
      <w:r w:rsidRPr="003C35AC">
        <w:rPr>
          <w:rFonts w:ascii="Times New Roman" w:eastAsia="Times New Roman" w:hAnsi="Times New Roman" w:cs="Times New Roman"/>
          <w:b/>
          <w:bCs/>
          <w:color w:val="000000" w:themeColor="text1"/>
          <w:sz w:val="24"/>
          <w:szCs w:val="24"/>
          <w:lang w:eastAsia="tr-TR"/>
        </w:rPr>
        <w:t>“Ölçme doğrulama eğitimleri</w:t>
      </w:r>
    </w:p>
    <w:p w:rsidR="00B22370" w:rsidRPr="003C35AC" w:rsidRDefault="00B22370" w:rsidP="00B22370">
      <w:pPr>
        <w:pStyle w:val="Metin"/>
        <w:spacing w:line="276" w:lineRule="auto"/>
        <w:rPr>
          <w:color w:val="000000" w:themeColor="text1"/>
          <w:sz w:val="24"/>
          <w:szCs w:val="24"/>
        </w:rPr>
      </w:pPr>
      <w:r w:rsidRPr="003C35AC">
        <w:rPr>
          <w:b/>
          <w:color w:val="000000" w:themeColor="text1"/>
          <w:sz w:val="24"/>
          <w:szCs w:val="24"/>
          <w:lang w:val="en-US"/>
        </w:rPr>
        <w:t>MADDE 12/</w:t>
      </w:r>
      <w:r w:rsidRPr="003C35AC">
        <w:rPr>
          <w:b/>
          <w:bCs/>
          <w:color w:val="000000" w:themeColor="text1"/>
          <w:sz w:val="24"/>
          <w:szCs w:val="24"/>
          <w:lang w:val="en-US"/>
        </w:rPr>
        <w:t>A</w:t>
      </w:r>
      <w:r w:rsidRPr="003C35AC">
        <w:rPr>
          <w:bCs/>
          <w:color w:val="000000" w:themeColor="text1"/>
          <w:sz w:val="24"/>
          <w:szCs w:val="24"/>
          <w:lang w:val="en-US"/>
        </w:rPr>
        <w:t xml:space="preserve"> </w:t>
      </w:r>
      <w:r w:rsidRPr="003C35AC">
        <w:rPr>
          <w:color w:val="000000" w:themeColor="text1"/>
          <w:sz w:val="24"/>
          <w:szCs w:val="24"/>
        </w:rPr>
        <w:t>–</w:t>
      </w:r>
      <w:r w:rsidRPr="003C35AC">
        <w:rPr>
          <w:bCs/>
          <w:color w:val="000000" w:themeColor="text1"/>
          <w:sz w:val="24"/>
          <w:szCs w:val="24"/>
          <w:lang w:val="en-US"/>
        </w:rPr>
        <w:t xml:space="preserve"> </w:t>
      </w:r>
      <w:r w:rsidRPr="003C35AC">
        <w:rPr>
          <w:color w:val="000000" w:themeColor="text1"/>
          <w:sz w:val="24"/>
          <w:szCs w:val="24"/>
        </w:rPr>
        <w:t>Bakanlık, ölçme doğrulama uzmanlığı için eğitim, sınav ve sertifikalandırma programı düzenler veya düzenletebilir. Eğitim, sınav ve sertifikalandırma programına ilişkin hususlar uygulama usul ve esaslarında tanımlanır.”</w:t>
      </w:r>
    </w:p>
    <w:p w:rsidR="00B22370" w:rsidRPr="003C35AC" w:rsidRDefault="00876A48" w:rsidP="00876A48">
      <w:pPr>
        <w:spacing w:after="0" w:line="240" w:lineRule="atLeast"/>
        <w:ind w:firstLine="566"/>
        <w:jc w:val="both"/>
        <w:rPr>
          <w:rFonts w:ascii="Times New Roman" w:eastAsia="Times New Roman" w:hAnsi="Times New Roman" w:cs="Times New Roman"/>
          <w:b/>
          <w:color w:val="000000" w:themeColor="text1"/>
          <w:sz w:val="24"/>
          <w:szCs w:val="24"/>
          <w:lang w:eastAsia="tr-TR"/>
        </w:rPr>
      </w:pPr>
      <w:r w:rsidRPr="003C35AC">
        <w:rPr>
          <w:rFonts w:ascii="Times New Roman" w:eastAsia="Times New Roman" w:hAnsi="Times New Roman" w:cs="Times New Roman"/>
          <w:b/>
          <w:color w:val="000000" w:themeColor="text1"/>
          <w:sz w:val="24"/>
          <w:szCs w:val="24"/>
          <w:lang w:eastAsia="tr-TR"/>
        </w:rPr>
        <w:t>“</w:t>
      </w:r>
      <w:r w:rsidR="00B22370" w:rsidRPr="003C35AC">
        <w:rPr>
          <w:rFonts w:ascii="Times New Roman" w:eastAsia="Times New Roman" w:hAnsi="Times New Roman" w:cs="Times New Roman"/>
          <w:b/>
          <w:color w:val="000000" w:themeColor="text1"/>
          <w:sz w:val="24"/>
          <w:szCs w:val="24"/>
          <w:lang w:eastAsia="tr-TR"/>
        </w:rPr>
        <w:t>Enerji verimliliğine yönelik diğer eğitimler</w:t>
      </w:r>
    </w:p>
    <w:p w:rsidR="00B22370" w:rsidRPr="003C35AC" w:rsidRDefault="00B22370" w:rsidP="00B22370">
      <w:pPr>
        <w:pStyle w:val="Metin"/>
        <w:spacing w:line="276" w:lineRule="auto"/>
        <w:ind w:firstLine="567"/>
        <w:rPr>
          <w:color w:val="000000" w:themeColor="text1"/>
          <w:sz w:val="24"/>
          <w:szCs w:val="24"/>
        </w:rPr>
      </w:pPr>
      <w:r w:rsidRPr="003C35AC">
        <w:rPr>
          <w:b/>
          <w:color w:val="000000" w:themeColor="text1"/>
          <w:sz w:val="24"/>
          <w:szCs w:val="24"/>
        </w:rPr>
        <w:t>MADDE 12/</w:t>
      </w:r>
      <w:r w:rsidRPr="003C35AC">
        <w:rPr>
          <w:b/>
          <w:bCs/>
          <w:color w:val="000000" w:themeColor="text1"/>
          <w:sz w:val="24"/>
          <w:szCs w:val="24"/>
          <w:lang w:val="en-US"/>
        </w:rPr>
        <w:t>B</w:t>
      </w:r>
      <w:r w:rsidRPr="003C35AC">
        <w:rPr>
          <w:bCs/>
          <w:color w:val="000000" w:themeColor="text1"/>
          <w:sz w:val="24"/>
          <w:szCs w:val="24"/>
          <w:lang w:val="en-US"/>
        </w:rPr>
        <w:t xml:space="preserve"> </w:t>
      </w:r>
      <w:r w:rsidRPr="003C35AC">
        <w:rPr>
          <w:color w:val="000000" w:themeColor="text1"/>
          <w:sz w:val="24"/>
          <w:szCs w:val="24"/>
        </w:rPr>
        <w:t xml:space="preserve">– </w:t>
      </w:r>
      <w:r w:rsidRPr="003C35AC">
        <w:rPr>
          <w:bCs/>
          <w:color w:val="000000" w:themeColor="text1"/>
          <w:sz w:val="24"/>
          <w:szCs w:val="24"/>
          <w:lang w:val="en-US"/>
        </w:rPr>
        <w:t>Bakanlık, ulusal ve u</w:t>
      </w:r>
      <w:r w:rsidRPr="003C35AC">
        <w:rPr>
          <w:color w:val="000000" w:themeColor="text1"/>
          <w:sz w:val="24"/>
          <w:szCs w:val="24"/>
        </w:rPr>
        <w:t>luslararası işbirliklerinin geliştirilmesi kapsamında</w:t>
      </w:r>
      <w:r w:rsidRPr="003C35AC">
        <w:rPr>
          <w:bCs/>
          <w:color w:val="000000" w:themeColor="text1"/>
          <w:sz w:val="24"/>
          <w:szCs w:val="24"/>
          <w:lang w:val="en-US"/>
        </w:rPr>
        <w:t xml:space="preserve"> </w:t>
      </w:r>
      <w:r w:rsidRPr="003C35AC">
        <w:rPr>
          <w:color w:val="000000" w:themeColor="text1"/>
          <w:sz w:val="24"/>
          <w:szCs w:val="24"/>
        </w:rPr>
        <w:t>enerji verimliliği eğitim programları düzenleyebilir.</w:t>
      </w:r>
      <w:r w:rsidR="00876A48" w:rsidRPr="003C35AC">
        <w:rPr>
          <w:color w:val="000000" w:themeColor="text1"/>
          <w:sz w:val="24"/>
          <w:szCs w:val="24"/>
        </w:rPr>
        <w:t>”</w:t>
      </w:r>
    </w:p>
    <w:p w:rsidR="00761B20" w:rsidRPr="003C35AC" w:rsidRDefault="00761B20" w:rsidP="00761B20">
      <w:pPr>
        <w:pStyle w:val="Metin"/>
        <w:spacing w:line="276" w:lineRule="auto"/>
        <w:ind w:firstLine="0"/>
        <w:rPr>
          <w:sz w:val="24"/>
          <w:szCs w:val="24"/>
        </w:rPr>
      </w:pPr>
      <w:r w:rsidRPr="003C35AC">
        <w:rPr>
          <w:b/>
          <w:sz w:val="24"/>
          <w:szCs w:val="24"/>
        </w:rPr>
        <w:tab/>
        <w:t xml:space="preserve">MADDE 13 </w:t>
      </w:r>
      <w:r w:rsidRPr="003C35AC">
        <w:rPr>
          <w:bCs/>
          <w:sz w:val="24"/>
          <w:szCs w:val="24"/>
        </w:rPr>
        <w:t xml:space="preserve">– </w:t>
      </w:r>
      <w:r w:rsidRPr="003C35AC">
        <w:rPr>
          <w:sz w:val="24"/>
          <w:szCs w:val="24"/>
        </w:rPr>
        <w:t>Aynı Yönetmeliğin 13 üncü maddesi aşağıdaki şekilde değiştirilmiştir.</w:t>
      </w:r>
    </w:p>
    <w:p w:rsidR="00761B20" w:rsidRPr="003C35AC" w:rsidRDefault="00761B20" w:rsidP="00761B20">
      <w:pPr>
        <w:pStyle w:val="Metin"/>
        <w:spacing w:line="276" w:lineRule="auto"/>
        <w:rPr>
          <w:sz w:val="24"/>
          <w:szCs w:val="24"/>
        </w:rPr>
      </w:pPr>
      <w:r w:rsidRPr="003C35AC">
        <w:rPr>
          <w:sz w:val="24"/>
          <w:szCs w:val="24"/>
        </w:rPr>
        <w:t>“</w:t>
      </w:r>
      <w:r w:rsidRPr="003C35AC">
        <w:rPr>
          <w:b/>
          <w:sz w:val="24"/>
          <w:szCs w:val="24"/>
        </w:rPr>
        <w:t>MADDE 13</w:t>
      </w:r>
      <w:r w:rsidRPr="003C35AC">
        <w:rPr>
          <w:sz w:val="24"/>
          <w:szCs w:val="24"/>
        </w:rPr>
        <w:t xml:space="preserve"> </w:t>
      </w:r>
      <w:r w:rsidRPr="003C35AC">
        <w:rPr>
          <w:bCs/>
          <w:sz w:val="24"/>
          <w:szCs w:val="24"/>
        </w:rPr>
        <w:t>–</w:t>
      </w:r>
      <w:r w:rsidRPr="003C35AC">
        <w:rPr>
          <w:sz w:val="24"/>
          <w:szCs w:val="24"/>
        </w:rPr>
        <w:t xml:space="preserve"> (1) Bakanlık, yetkilendirilmiş kurumlar ve şirketler tarafından yıllık olarak planlanan eğitim programları Bakanlık internet sayfasında ilan edilir. Eğitim programlarının izlenmesi ve denetimi ile ilgili faaliyetler uygulama usul ve esaslara göre yapılır.</w:t>
      </w:r>
    </w:p>
    <w:p w:rsidR="00761B20" w:rsidRPr="003C35AC" w:rsidRDefault="00761B20" w:rsidP="00761B20">
      <w:pPr>
        <w:pStyle w:val="Metin"/>
        <w:spacing w:line="276" w:lineRule="auto"/>
        <w:rPr>
          <w:sz w:val="24"/>
          <w:szCs w:val="24"/>
        </w:rPr>
      </w:pPr>
      <w:r w:rsidRPr="003C35AC">
        <w:rPr>
          <w:sz w:val="24"/>
          <w:szCs w:val="24"/>
        </w:rPr>
        <w:t>(2) Bakanlık, yetkilendirilmiş kurumlar ve yetkilendirdiği şirketler tarafından yürütülen eğitim programlarını, yetkilendirilmiş kurumlar ise yetkilendirdikleri şirketler tarafından yürütülen eğitim programlarını yerinde izleyebilir. Aksaklıkların giderilmesine yönelik öneriler ilgili yetkilendirilmiş kuruma veya şirkete yazılı olarak bildirilir. Bu önerilerin uygulama durumu Bakanlık ve/veya ilgili yetkilendirilmiş kurum tarafından kontrol edilir.</w:t>
      </w:r>
    </w:p>
    <w:p w:rsidR="00761B20" w:rsidRPr="003C35AC" w:rsidRDefault="00761B20" w:rsidP="00761B20">
      <w:pPr>
        <w:pStyle w:val="Metin"/>
        <w:spacing w:line="276" w:lineRule="auto"/>
        <w:rPr>
          <w:sz w:val="24"/>
          <w:szCs w:val="24"/>
        </w:rPr>
      </w:pPr>
      <w:r w:rsidRPr="003C35AC">
        <w:rPr>
          <w:sz w:val="24"/>
          <w:szCs w:val="24"/>
        </w:rPr>
        <w:lastRenderedPageBreak/>
        <w:t xml:space="preserve">(3) Enerji yöneticisi sertifikası ve/veya etüt-proje sertifikası alabilmek için aşağıda belirtilen hususlar çerçevesinde düzenlenen merkezi sınavlara katılmak ve başarılı olmak şarttır. </w:t>
      </w:r>
    </w:p>
    <w:p w:rsidR="00761B20" w:rsidRPr="003C35AC" w:rsidRDefault="00761B20" w:rsidP="00761B20">
      <w:pPr>
        <w:pStyle w:val="Metin"/>
        <w:spacing w:line="276" w:lineRule="auto"/>
        <w:rPr>
          <w:sz w:val="24"/>
          <w:szCs w:val="24"/>
        </w:rPr>
      </w:pPr>
      <w:r w:rsidRPr="003C35AC">
        <w:rPr>
          <w:sz w:val="24"/>
          <w:szCs w:val="24"/>
        </w:rPr>
        <w:t>a) Bakanlık, internet sayfası üzerinden ilan etmek suretiyle,  Nisan ve Ekim aylarında yılda iki kez merkezi sınav yapar veya kamu kurum ve kuruluşlarına, üniversitelere yaptırır. Bakanlık gerekli görmesi halinde en az 30 gün önceden ilan etmek suretiyle ilave sınav düzenleyebilir veya sınav tarihini değiştirebilir. Bu sınavlara katılım, sınavların değerlendirilmesine ilişkin şartlar uygulama usul ve esaslarında belirlenir. Bu sınavlarda yüz puan üzerinden en az yetmiş alan başarılı sayılır. Girdiği ilk sınavda başarılı olamayanlara, en fazla bir kez daha sınava girme hakkı tanınır. Bu Yönetmelik kapsamında belirtilen şartları sağlamak suretiyle sınavlara katılmak isteyenler, Bakanlık tarafından internet üzerinden ilan edilen kurallara uygun olarak, sınav kaydı yaptırır. Sınav kaydının tamamlanabilmesi için, sınav ücretinin yatırılması esastır.</w:t>
      </w:r>
    </w:p>
    <w:p w:rsidR="00761B20" w:rsidRPr="003C35AC" w:rsidRDefault="00761B20" w:rsidP="00761B20">
      <w:pPr>
        <w:pStyle w:val="Metin"/>
        <w:spacing w:line="276" w:lineRule="auto"/>
        <w:rPr>
          <w:sz w:val="24"/>
          <w:szCs w:val="24"/>
        </w:rPr>
      </w:pPr>
      <w:r w:rsidRPr="003C35AC">
        <w:rPr>
          <w:sz w:val="24"/>
          <w:szCs w:val="24"/>
        </w:rPr>
        <w:t>b) Bakanlık, yetkilendirilmiş kurumların ve şirketlerin işbirliği ile, uygulama usul ve esaslarında belirtilen yetkinlikleri ölçebilecek nitelikte soru bankası oluşturur. Sınavlarda sorulan sorular bu soru bankasından seçilir.</w:t>
      </w:r>
    </w:p>
    <w:p w:rsidR="00761B20" w:rsidRPr="003C35AC" w:rsidRDefault="00761B20" w:rsidP="00761B20">
      <w:pPr>
        <w:pStyle w:val="Metin"/>
        <w:spacing w:line="276" w:lineRule="auto"/>
        <w:rPr>
          <w:sz w:val="24"/>
          <w:szCs w:val="24"/>
        </w:rPr>
      </w:pPr>
      <w:r w:rsidRPr="003C35AC">
        <w:rPr>
          <w:sz w:val="24"/>
          <w:szCs w:val="24"/>
        </w:rPr>
        <w:t xml:space="preserve">c) Sınavlar, uygulamalı eğitim programlarında eğitici olarak görev almış, en az üç kişiden oluşturulan bir komisyon tarafından değerlendirilir. Sınav sonuçları bu komisyon tarafından bir tutanakla tespit edilir. Sınav sonuçları, sınavın yapılmasını müteakip yedi gün içinde Bakanlığın internet sayfası üzerinden ilgilinin erişimine açılır. </w:t>
      </w:r>
    </w:p>
    <w:p w:rsidR="00761B20" w:rsidRPr="003C35AC" w:rsidRDefault="00761B20" w:rsidP="00761B20">
      <w:pPr>
        <w:pStyle w:val="Metin"/>
        <w:spacing w:line="276" w:lineRule="auto"/>
        <w:rPr>
          <w:sz w:val="24"/>
          <w:szCs w:val="24"/>
        </w:rPr>
      </w:pPr>
      <w:r w:rsidRPr="003C35AC">
        <w:rPr>
          <w:sz w:val="24"/>
          <w:szCs w:val="24"/>
        </w:rPr>
        <w:t xml:space="preserve">ç) Sınav sonucuna yapılan yazılı itirazlar sınav komisyonu tarafından değerlendirilir ve sonucu on iş günü içinde kursiyere bildirilir. </w:t>
      </w:r>
    </w:p>
    <w:p w:rsidR="00761B20" w:rsidRPr="003C35AC" w:rsidRDefault="00761B20" w:rsidP="00761B20">
      <w:pPr>
        <w:pStyle w:val="Metin"/>
        <w:spacing w:line="276" w:lineRule="auto"/>
        <w:rPr>
          <w:sz w:val="24"/>
          <w:szCs w:val="24"/>
        </w:rPr>
      </w:pPr>
      <w:r w:rsidRPr="003C35AC">
        <w:rPr>
          <w:sz w:val="24"/>
          <w:szCs w:val="24"/>
        </w:rPr>
        <w:t xml:space="preserve">(4) Eğitimlerin yapılacağı eğitim tesislerinde, uygulama usul ve esaslarında belirtilen özelliklere sahip olma şartı aranır. </w:t>
      </w:r>
    </w:p>
    <w:p w:rsidR="00761B20" w:rsidRPr="003C35AC" w:rsidRDefault="00761B20" w:rsidP="00761B20">
      <w:pPr>
        <w:pStyle w:val="Metin"/>
        <w:spacing w:line="276" w:lineRule="auto"/>
        <w:rPr>
          <w:sz w:val="24"/>
          <w:szCs w:val="24"/>
        </w:rPr>
      </w:pPr>
      <w:r w:rsidRPr="003C35AC">
        <w:rPr>
          <w:sz w:val="24"/>
          <w:szCs w:val="24"/>
        </w:rPr>
        <w:t xml:space="preserve">(5) Eğitimler en fazla otuz kişilik gruplar halinde yapılır. İhtiyaç duyulması halinde enerji yöneticisi eğitimlerinin birinci ve ikinci modüllerine ve etüt-proje eğitimlerinin birinci ve ikinci modüllerine katılacak eğitim grupları en fazla otuz kişi sınırını aşmamak kaydı ile birleştirilebilir. Enerji yöneticisi eğitimlerinin birinci ve ikinci modülleri ile etüt-proje eğitimlerinin birinci, ikinci ve üçüncü modülleri ardışık olarak açılır. Etüt-proje eğitimlerinin üçüncü modülü müstakil olarak da açılabilir. Enerji yöneticisi sertifikasına sahip kişiler üçüncü eğitim modülüne katılabilir. </w:t>
      </w:r>
    </w:p>
    <w:p w:rsidR="00761B20" w:rsidRPr="003C35AC" w:rsidRDefault="00761B20" w:rsidP="00A110B4">
      <w:pPr>
        <w:pStyle w:val="Metin"/>
        <w:spacing w:line="276" w:lineRule="auto"/>
        <w:ind w:firstLine="0"/>
        <w:rPr>
          <w:sz w:val="24"/>
          <w:szCs w:val="24"/>
        </w:rPr>
      </w:pPr>
      <w:r w:rsidRPr="003C35AC">
        <w:rPr>
          <w:sz w:val="24"/>
          <w:szCs w:val="24"/>
        </w:rPr>
        <w:tab/>
        <w:t xml:space="preserve">(6) </w:t>
      </w:r>
      <w:r w:rsidR="00A110B4" w:rsidRPr="00A110B4">
        <w:rPr>
          <w:sz w:val="24"/>
          <w:szCs w:val="24"/>
        </w:rPr>
        <w:t>Eğitimler uygulama usul ve esaslarda belirlenen müfredat konularını içerecek şekilde düzenlenir. Bakanlık gerekli görmesi halinde yetkilendirilmiş kurumlar, eğitim konusunda yetkilendirilmiş şirketler ve davet edebileceği sektör uzmanlarının katılımı ile eğitim müfredatını</w:t>
      </w:r>
      <w:r w:rsidR="00A110B4">
        <w:rPr>
          <w:sz w:val="24"/>
          <w:szCs w:val="24"/>
        </w:rPr>
        <w:t xml:space="preserve"> ve materyallerini günceller.</w:t>
      </w:r>
    </w:p>
    <w:p w:rsidR="00A14D0B" w:rsidRPr="003C35AC" w:rsidRDefault="00A14D0B" w:rsidP="00761B20">
      <w:pPr>
        <w:pStyle w:val="Metin"/>
        <w:spacing w:line="276" w:lineRule="auto"/>
        <w:ind w:firstLine="0"/>
        <w:rPr>
          <w:sz w:val="24"/>
          <w:szCs w:val="24"/>
        </w:rPr>
      </w:pPr>
      <w:r w:rsidRPr="003C35AC">
        <w:rPr>
          <w:b/>
          <w:sz w:val="24"/>
          <w:szCs w:val="24"/>
        </w:rPr>
        <w:tab/>
        <w:t xml:space="preserve">MADDE 14 </w:t>
      </w:r>
      <w:r w:rsidRPr="003C35AC">
        <w:rPr>
          <w:bCs/>
          <w:sz w:val="24"/>
          <w:szCs w:val="24"/>
        </w:rPr>
        <w:t xml:space="preserve">– </w:t>
      </w:r>
      <w:r w:rsidRPr="003C35AC">
        <w:rPr>
          <w:sz w:val="24"/>
          <w:szCs w:val="24"/>
        </w:rPr>
        <w:t>Aynı Yönetmeliğin 14 üncü maddesi aşağıdaki şekilde değiştirilmiştir.</w:t>
      </w:r>
    </w:p>
    <w:p w:rsidR="00A14D0B" w:rsidRPr="003C35AC" w:rsidRDefault="00A14D0B" w:rsidP="00A14D0B">
      <w:pPr>
        <w:pStyle w:val="Metin"/>
        <w:spacing w:line="276" w:lineRule="auto"/>
        <w:rPr>
          <w:sz w:val="24"/>
          <w:szCs w:val="24"/>
        </w:rPr>
      </w:pPr>
      <w:r w:rsidRPr="003C35AC">
        <w:rPr>
          <w:sz w:val="24"/>
          <w:szCs w:val="24"/>
        </w:rPr>
        <w:t>“</w:t>
      </w:r>
      <w:r w:rsidRPr="003C35AC">
        <w:rPr>
          <w:b/>
          <w:sz w:val="24"/>
          <w:szCs w:val="24"/>
        </w:rPr>
        <w:t>MADDE 14</w:t>
      </w:r>
      <w:r w:rsidRPr="003C35AC">
        <w:rPr>
          <w:sz w:val="24"/>
          <w:szCs w:val="24"/>
        </w:rPr>
        <w:t xml:space="preserve"> – (1) Bir sonraki yılda düzenlenecek eğitim programlarına katılacaklardan alınacak Katma Değer Vergisi dahil taban ve tavan ücretler, her yıl Aralık ayında Bakanlık tarafından belirlenerek ilan edilir.</w:t>
      </w:r>
    </w:p>
    <w:p w:rsidR="00A14D0B" w:rsidRPr="003C35AC" w:rsidRDefault="00A14D0B" w:rsidP="00A14D0B">
      <w:pPr>
        <w:pStyle w:val="Metin"/>
        <w:spacing w:line="276" w:lineRule="auto"/>
        <w:rPr>
          <w:sz w:val="24"/>
          <w:szCs w:val="24"/>
        </w:rPr>
      </w:pPr>
      <w:r w:rsidRPr="003C35AC">
        <w:rPr>
          <w:sz w:val="24"/>
          <w:szCs w:val="24"/>
        </w:rPr>
        <w:t xml:space="preserve">(2) Eğitim programlarında eğitici olarak görevlendirilen Başkanlık personelinin ücretle eğitim verecekleri haftalık ders saatlerinin sayısı, ders görevi alacakların nitelikleri ile bunlara ödenecek ek ders ücretleri ve diğer hususlarla ilgili işlemler, 14/7/1965 tarihli ve 657 sayılı Devlet Memurları Kanununun 89 uncu maddesi uyarınca yürütülür. </w:t>
      </w:r>
    </w:p>
    <w:p w:rsidR="00A14D0B" w:rsidRPr="003C35AC" w:rsidRDefault="00A14D0B" w:rsidP="00A14D0B">
      <w:pPr>
        <w:pStyle w:val="Metin"/>
        <w:spacing w:line="276" w:lineRule="auto"/>
        <w:rPr>
          <w:sz w:val="24"/>
          <w:szCs w:val="24"/>
        </w:rPr>
      </w:pPr>
      <w:r w:rsidRPr="003C35AC">
        <w:rPr>
          <w:sz w:val="24"/>
          <w:szCs w:val="24"/>
        </w:rPr>
        <w:lastRenderedPageBreak/>
        <w:t xml:space="preserve">(3) Müfredata ve verilecek eğitime uygun olarak enerji yöneticisi ve etüt-proje eğitimlerinde eğitici olabilmek için aşağıdaki şartlardan en az birine sahip olmak şarttır. </w:t>
      </w:r>
    </w:p>
    <w:p w:rsidR="00A14D0B" w:rsidRPr="003C35AC" w:rsidRDefault="00A14D0B" w:rsidP="00A14D0B">
      <w:pPr>
        <w:pStyle w:val="Metin"/>
        <w:spacing w:line="276" w:lineRule="auto"/>
        <w:rPr>
          <w:sz w:val="24"/>
          <w:szCs w:val="24"/>
        </w:rPr>
      </w:pPr>
      <w:r w:rsidRPr="003C35AC">
        <w:rPr>
          <w:sz w:val="24"/>
          <w:szCs w:val="24"/>
        </w:rPr>
        <w:t xml:space="preserve">a) Etüt-proje sertifikasına sahip olmak, </w:t>
      </w:r>
    </w:p>
    <w:p w:rsidR="00A14D0B" w:rsidRPr="003C35AC" w:rsidRDefault="00A14D0B" w:rsidP="00A14D0B">
      <w:pPr>
        <w:pStyle w:val="Metin"/>
        <w:spacing w:line="276" w:lineRule="auto"/>
        <w:rPr>
          <w:sz w:val="24"/>
          <w:szCs w:val="24"/>
        </w:rPr>
      </w:pPr>
      <w:r w:rsidRPr="003C35AC">
        <w:rPr>
          <w:sz w:val="24"/>
          <w:szCs w:val="24"/>
        </w:rPr>
        <w:t xml:space="preserve">b) Eğitim konuları ile ilgili olarak, üniversitelerin ana bilim dallarından birinde ihtisas yapmış olmak ve öğretim görevlisi, öğretim elemanı, öğretim üyesi, doktor öğretim üyesi, doktor, doçent ve profesör ünvanlarından birine sahip olmak, </w:t>
      </w:r>
    </w:p>
    <w:p w:rsidR="00E31F83" w:rsidRPr="003C35AC" w:rsidRDefault="00A14D0B" w:rsidP="00A14D0B">
      <w:pPr>
        <w:pStyle w:val="Metin"/>
        <w:spacing w:line="276" w:lineRule="auto"/>
        <w:ind w:firstLine="0"/>
        <w:rPr>
          <w:sz w:val="24"/>
          <w:szCs w:val="24"/>
        </w:rPr>
      </w:pPr>
      <w:r w:rsidRPr="003C35AC">
        <w:rPr>
          <w:sz w:val="24"/>
          <w:szCs w:val="24"/>
        </w:rPr>
        <w:tab/>
        <w:t>c) Enerji yöneticisi ve etüt-proje eğitimleri ile ilgili eğitim vereceği konuda en az beş yıllık mesleki tecrübeye sahip olmak.”</w:t>
      </w:r>
    </w:p>
    <w:p w:rsidR="003049AA" w:rsidRPr="003C35AC" w:rsidRDefault="003049AA" w:rsidP="003049AA">
      <w:pPr>
        <w:pStyle w:val="Metin"/>
        <w:spacing w:line="276" w:lineRule="auto"/>
        <w:ind w:firstLine="0"/>
        <w:rPr>
          <w:sz w:val="24"/>
          <w:szCs w:val="24"/>
        </w:rPr>
      </w:pPr>
      <w:r w:rsidRPr="003C35AC">
        <w:rPr>
          <w:b/>
          <w:sz w:val="24"/>
          <w:szCs w:val="24"/>
        </w:rPr>
        <w:tab/>
      </w:r>
      <w:r w:rsidR="00535E0A" w:rsidRPr="003C35AC">
        <w:rPr>
          <w:b/>
          <w:sz w:val="24"/>
          <w:szCs w:val="24"/>
        </w:rPr>
        <w:t>MADDE 15</w:t>
      </w:r>
      <w:r w:rsidRPr="003C35AC">
        <w:rPr>
          <w:b/>
          <w:sz w:val="24"/>
          <w:szCs w:val="24"/>
        </w:rPr>
        <w:t xml:space="preserve"> </w:t>
      </w:r>
      <w:r w:rsidRPr="003C35AC">
        <w:rPr>
          <w:b/>
          <w:bCs/>
          <w:sz w:val="24"/>
          <w:szCs w:val="24"/>
        </w:rPr>
        <w:t xml:space="preserve"> </w:t>
      </w:r>
      <w:r w:rsidRPr="003C35AC">
        <w:rPr>
          <w:bCs/>
          <w:sz w:val="24"/>
          <w:szCs w:val="24"/>
        </w:rPr>
        <w:t xml:space="preserve">– </w:t>
      </w:r>
      <w:r w:rsidRPr="003C35AC">
        <w:rPr>
          <w:sz w:val="24"/>
          <w:szCs w:val="24"/>
        </w:rPr>
        <w:t>Aynı Yönetmeliğin 15 inci maddesi başlığı ile birlikte aşağıdaki şekilde değiştirilmiştir.</w:t>
      </w:r>
    </w:p>
    <w:p w:rsidR="003049AA" w:rsidRPr="003C35AC" w:rsidRDefault="003049AA" w:rsidP="003049AA">
      <w:pPr>
        <w:pStyle w:val="Metin"/>
        <w:spacing w:line="276" w:lineRule="auto"/>
        <w:rPr>
          <w:sz w:val="24"/>
          <w:szCs w:val="24"/>
        </w:rPr>
      </w:pPr>
      <w:r w:rsidRPr="003C35AC">
        <w:rPr>
          <w:sz w:val="24"/>
          <w:szCs w:val="24"/>
        </w:rPr>
        <w:t>“</w:t>
      </w:r>
      <w:r w:rsidRPr="003C35AC">
        <w:rPr>
          <w:b/>
          <w:sz w:val="24"/>
          <w:szCs w:val="24"/>
        </w:rPr>
        <w:t>Başvuru ve şartları</w:t>
      </w:r>
    </w:p>
    <w:p w:rsidR="003049AA" w:rsidRPr="003C35AC" w:rsidRDefault="003049AA" w:rsidP="003049AA">
      <w:pPr>
        <w:pStyle w:val="Metin"/>
        <w:spacing w:line="276" w:lineRule="auto"/>
        <w:ind w:firstLine="0"/>
        <w:rPr>
          <w:sz w:val="24"/>
          <w:szCs w:val="24"/>
        </w:rPr>
      </w:pPr>
      <w:r w:rsidRPr="003C35AC">
        <w:rPr>
          <w:b/>
          <w:sz w:val="24"/>
          <w:szCs w:val="24"/>
        </w:rPr>
        <w:tab/>
        <w:t>MADDE 15</w:t>
      </w:r>
      <w:r w:rsidRPr="003C35AC">
        <w:rPr>
          <w:sz w:val="24"/>
          <w:szCs w:val="24"/>
        </w:rPr>
        <w:t xml:space="preserve"> – (1) Verimlilik artırıcı proje desteklerinden yararlanmak isteyen endüstriyel işletmeler, başvuru, değerlendirme ve desteklerin uygulanmasına dair detayları kapsayan ve uygulama usul ve esaslara uygun olarak şirketlere hazırlattıkları proje başvurularını herhangi bir döneme tabi olmaksızın Bakanlığa sunar.</w:t>
      </w:r>
    </w:p>
    <w:p w:rsidR="003049AA" w:rsidRPr="003C35AC" w:rsidRDefault="003049AA" w:rsidP="003049AA">
      <w:pPr>
        <w:pStyle w:val="Metin"/>
        <w:spacing w:line="276" w:lineRule="auto"/>
        <w:rPr>
          <w:sz w:val="24"/>
          <w:szCs w:val="24"/>
        </w:rPr>
      </w:pPr>
      <w:r w:rsidRPr="003C35AC">
        <w:rPr>
          <w:sz w:val="24"/>
          <w:szCs w:val="24"/>
        </w:rPr>
        <w:t xml:space="preserve">(2) Bakanlık gerekli gördüğü takdirde başvuru dönemleri belirleyebilir ve başvuru kriterlerini değiştirebilir. Yeni başvuru kriterleri ve/veya başvuru tarihleri Bakanlık internet sayfası üzerinden ilan edilir.          </w:t>
      </w:r>
    </w:p>
    <w:p w:rsidR="003049AA" w:rsidRPr="003C35AC" w:rsidRDefault="003049AA" w:rsidP="003049AA">
      <w:pPr>
        <w:pStyle w:val="Metin"/>
        <w:spacing w:line="276" w:lineRule="auto"/>
        <w:rPr>
          <w:sz w:val="24"/>
          <w:szCs w:val="24"/>
        </w:rPr>
      </w:pPr>
      <w:r w:rsidRPr="003C35AC">
        <w:rPr>
          <w:sz w:val="24"/>
          <w:szCs w:val="24"/>
        </w:rPr>
        <w:t>(3) Başvurularda, aşağıdaki hususlardan herhangi birinin karşılanmadığının tespit edilmesi halinde, Verimlilik Artırıcı Proje başvuruları değerlendirmeye alınmaz ve durum başvuru sahibi endüstriyel işletmelere bildirilir.</w:t>
      </w:r>
    </w:p>
    <w:p w:rsidR="003049AA" w:rsidRPr="003C35AC" w:rsidRDefault="003049AA" w:rsidP="003049AA">
      <w:pPr>
        <w:pStyle w:val="Metin"/>
        <w:spacing w:line="276" w:lineRule="auto"/>
        <w:rPr>
          <w:sz w:val="24"/>
          <w:szCs w:val="24"/>
        </w:rPr>
      </w:pPr>
      <w:r w:rsidRPr="003C35AC">
        <w:rPr>
          <w:sz w:val="24"/>
          <w:szCs w:val="24"/>
        </w:rPr>
        <w:t xml:space="preserve">a) Başvuru tarihi itibarıyla, endüstriyel işletmenin </w:t>
      </w:r>
      <w:r w:rsidR="00D01760" w:rsidRPr="003C35AC">
        <w:rPr>
          <w:sz w:val="24"/>
          <w:szCs w:val="24"/>
        </w:rPr>
        <w:t xml:space="preserve">ENVER </w:t>
      </w:r>
      <w:r w:rsidR="00321DE4" w:rsidRPr="003C35AC">
        <w:rPr>
          <w:sz w:val="24"/>
          <w:szCs w:val="24"/>
        </w:rPr>
        <w:t xml:space="preserve">portalına </w:t>
      </w:r>
      <w:r w:rsidRPr="003C35AC">
        <w:rPr>
          <w:sz w:val="24"/>
          <w:szCs w:val="24"/>
        </w:rPr>
        <w:t>kayıtlı olması,</w:t>
      </w:r>
    </w:p>
    <w:p w:rsidR="003049AA" w:rsidRPr="003C35AC" w:rsidRDefault="003049AA" w:rsidP="003049AA">
      <w:pPr>
        <w:pStyle w:val="Metin"/>
        <w:spacing w:line="276" w:lineRule="auto"/>
        <w:rPr>
          <w:sz w:val="24"/>
          <w:szCs w:val="24"/>
        </w:rPr>
      </w:pPr>
      <w:r w:rsidRPr="003C35AC">
        <w:rPr>
          <w:sz w:val="24"/>
          <w:szCs w:val="24"/>
        </w:rPr>
        <w:t>b) 9 uncu maddenin birinci fıkrası ve 32 nci maddenin birinci fıkrası kapsamında belirtilen yükümlülüklerini yerine getirmiş olması,</w:t>
      </w:r>
    </w:p>
    <w:p w:rsidR="003049AA" w:rsidRPr="003C35AC" w:rsidRDefault="003049AA" w:rsidP="003049AA">
      <w:pPr>
        <w:pStyle w:val="Metin"/>
        <w:spacing w:line="276" w:lineRule="auto"/>
        <w:rPr>
          <w:sz w:val="24"/>
          <w:szCs w:val="24"/>
        </w:rPr>
      </w:pPr>
      <w:r w:rsidRPr="003C35AC">
        <w:rPr>
          <w:sz w:val="24"/>
          <w:szCs w:val="24"/>
        </w:rPr>
        <w:t>c) Belgelendirmeye esas olan yürürlükteki TS EN ISO 50001 Enerji Yönetim Sistemi Standardı belgesine sahip olunması veya belgelendirme başvurusu yapıldığına dair başvuru yapılan kurum veya kuruluş tarafından düzenlenmiş belge sunulması.</w:t>
      </w:r>
    </w:p>
    <w:p w:rsidR="003049AA" w:rsidRPr="003C35AC" w:rsidRDefault="003049AA" w:rsidP="003049AA">
      <w:pPr>
        <w:pStyle w:val="Metin"/>
        <w:spacing w:line="276" w:lineRule="auto"/>
        <w:rPr>
          <w:sz w:val="24"/>
          <w:szCs w:val="24"/>
        </w:rPr>
      </w:pPr>
      <w:r w:rsidRPr="003C35AC">
        <w:rPr>
          <w:sz w:val="24"/>
          <w:szCs w:val="24"/>
        </w:rPr>
        <w:t>(4) Elektrik üretim faaliyeti gösteren lisans sahibi tüzel kişiler dışındaki yıllık toplam enerji tüketimleri beş yüz TEP ile bin TEP arasında olan, ticaret ve/veya sanayi odasına bağlı olarak faaliyet gösteren ve her türlü mal üretimi yapan işletmeler, üçüncü fıkranın (a), (b) ve (c) bentlerindeki şartları sağlamak kaydıyla başvuru yapabilirler.</w:t>
      </w:r>
    </w:p>
    <w:p w:rsidR="003049AA" w:rsidRPr="003C35AC" w:rsidRDefault="003049AA" w:rsidP="003049AA">
      <w:pPr>
        <w:pStyle w:val="Metin"/>
        <w:spacing w:line="276" w:lineRule="auto"/>
        <w:rPr>
          <w:sz w:val="24"/>
          <w:szCs w:val="24"/>
        </w:rPr>
      </w:pPr>
      <w:r w:rsidRPr="003C35AC">
        <w:rPr>
          <w:sz w:val="24"/>
          <w:szCs w:val="24"/>
        </w:rPr>
        <w:t>(5) Başvurular aynı endüstriyel işletme için azami beş proje ile sınırlıdır. Endüstriyel işletmelerin daha önce destekleme kararı alınmış ve uygulaması devam eden projeleri bu sayıya dahildir. Ancak, uygulamasının tamamlandığı Bakanlığa bildirilen projeler bu sayıya dahil değildir.”</w:t>
      </w:r>
    </w:p>
    <w:p w:rsidR="003049AA" w:rsidRPr="003C35AC" w:rsidRDefault="00535E0A" w:rsidP="003049AA">
      <w:pPr>
        <w:pStyle w:val="Metin"/>
        <w:spacing w:line="276" w:lineRule="auto"/>
        <w:rPr>
          <w:sz w:val="24"/>
          <w:szCs w:val="24"/>
        </w:rPr>
      </w:pPr>
      <w:r w:rsidRPr="003C35AC">
        <w:rPr>
          <w:b/>
          <w:sz w:val="24"/>
          <w:szCs w:val="24"/>
        </w:rPr>
        <w:t>MADDE 16</w:t>
      </w:r>
      <w:r w:rsidR="003049AA" w:rsidRPr="003C35AC">
        <w:rPr>
          <w:b/>
          <w:sz w:val="24"/>
          <w:szCs w:val="24"/>
        </w:rPr>
        <w:t xml:space="preserve"> </w:t>
      </w:r>
      <w:r w:rsidR="003049AA" w:rsidRPr="003C35AC">
        <w:rPr>
          <w:b/>
          <w:bCs/>
          <w:sz w:val="24"/>
          <w:szCs w:val="24"/>
        </w:rPr>
        <w:t xml:space="preserve"> </w:t>
      </w:r>
      <w:r w:rsidR="003049AA" w:rsidRPr="003C35AC">
        <w:rPr>
          <w:sz w:val="24"/>
          <w:szCs w:val="24"/>
        </w:rPr>
        <w:t>– Aynı Yönetmeliğin 16 ncı maddesi başlığı ile birlikte aşağıdaki şekilde değiştirilmiştir.</w:t>
      </w:r>
    </w:p>
    <w:p w:rsidR="003049AA" w:rsidRPr="003C35AC" w:rsidRDefault="003049AA" w:rsidP="003049AA">
      <w:pPr>
        <w:pStyle w:val="Metin"/>
        <w:spacing w:line="276" w:lineRule="auto"/>
        <w:rPr>
          <w:b/>
          <w:sz w:val="24"/>
          <w:szCs w:val="24"/>
        </w:rPr>
      </w:pPr>
      <w:r w:rsidRPr="003C35AC">
        <w:rPr>
          <w:b/>
          <w:sz w:val="24"/>
          <w:szCs w:val="24"/>
        </w:rPr>
        <w:t>“Ön inceleme ve Değerlendirme</w:t>
      </w:r>
    </w:p>
    <w:p w:rsidR="003049AA" w:rsidRPr="003C35AC" w:rsidRDefault="003049AA" w:rsidP="003049AA">
      <w:pPr>
        <w:pStyle w:val="Metin"/>
        <w:spacing w:line="276" w:lineRule="auto"/>
        <w:rPr>
          <w:sz w:val="24"/>
          <w:szCs w:val="24"/>
        </w:rPr>
      </w:pPr>
      <w:r w:rsidRPr="003C35AC">
        <w:rPr>
          <w:b/>
          <w:sz w:val="24"/>
          <w:szCs w:val="24"/>
        </w:rPr>
        <w:t>MADDE 16</w:t>
      </w:r>
      <w:r w:rsidRPr="003C35AC">
        <w:rPr>
          <w:sz w:val="24"/>
          <w:szCs w:val="24"/>
        </w:rPr>
        <w:t xml:space="preserve"> –  (1) Uygulama usul ve esasları çerçevesinde hazırlanan başvurular,  mevzuata uygunluk, bilgi, belge ve şekil yönünden incelemeye tabi tutulur.</w:t>
      </w:r>
    </w:p>
    <w:p w:rsidR="003049AA" w:rsidRPr="003C35AC" w:rsidRDefault="003049AA" w:rsidP="003049AA">
      <w:pPr>
        <w:pStyle w:val="Metin"/>
        <w:spacing w:line="276" w:lineRule="auto"/>
        <w:rPr>
          <w:sz w:val="24"/>
          <w:szCs w:val="24"/>
        </w:rPr>
      </w:pPr>
      <w:r w:rsidRPr="003C35AC">
        <w:rPr>
          <w:sz w:val="24"/>
          <w:szCs w:val="24"/>
        </w:rPr>
        <w:t>(2) Başvuruda istenen belgelerde aranan bilgilerin eksiksiz doldurulması esastır. Başvuru dosyasında ve bilgilerde eksiklik tespit edilmesi halinde başvuru sahibinden eksikliklerin tamamlaması istenir. Eksikliklerin belirtilen süre içinde giderilmemesi halinde başvuru reddedilir ve durum başvuru sahibine bildirilir.</w:t>
      </w:r>
    </w:p>
    <w:p w:rsidR="003049AA" w:rsidRPr="003C35AC" w:rsidRDefault="003049AA" w:rsidP="003049AA">
      <w:pPr>
        <w:pStyle w:val="Metin"/>
        <w:spacing w:line="276" w:lineRule="auto"/>
        <w:rPr>
          <w:sz w:val="24"/>
          <w:szCs w:val="24"/>
        </w:rPr>
      </w:pPr>
      <w:r w:rsidRPr="003C35AC">
        <w:rPr>
          <w:sz w:val="24"/>
          <w:szCs w:val="24"/>
        </w:rPr>
        <w:lastRenderedPageBreak/>
        <w:t xml:space="preserve">(3) Ön inceleme sonucunda herhangi bir eksiklik tespit edilmeyen veya yapılan bildirim sonucu eksiklikleri giderilen başvurular, Başkan onayı ile kurulan bir komisyon tarafından değerlendirilir. </w:t>
      </w:r>
    </w:p>
    <w:p w:rsidR="003049AA" w:rsidRPr="003C35AC" w:rsidRDefault="003049AA" w:rsidP="003049AA">
      <w:pPr>
        <w:pStyle w:val="Metin"/>
        <w:spacing w:line="276" w:lineRule="auto"/>
        <w:rPr>
          <w:sz w:val="24"/>
          <w:szCs w:val="24"/>
        </w:rPr>
      </w:pPr>
      <w:r w:rsidRPr="003C35AC">
        <w:rPr>
          <w:sz w:val="24"/>
          <w:szCs w:val="24"/>
        </w:rPr>
        <w:t>(4) Proje başvuruları aşağıdaki şekilde değerlendirilir:</w:t>
      </w:r>
    </w:p>
    <w:p w:rsidR="003049AA" w:rsidRPr="003C35AC" w:rsidRDefault="003049AA" w:rsidP="003049AA">
      <w:pPr>
        <w:pStyle w:val="Metin"/>
        <w:spacing w:line="276" w:lineRule="auto"/>
        <w:rPr>
          <w:sz w:val="24"/>
          <w:szCs w:val="24"/>
        </w:rPr>
      </w:pPr>
      <w:r w:rsidRPr="003C35AC">
        <w:rPr>
          <w:sz w:val="24"/>
          <w:szCs w:val="24"/>
        </w:rPr>
        <w:t>a) Komisyon başvurularda yer alan projeleri, ölçüm verileri, kabuller ve kullanılan metot ve hesaplamalar ile uygulama usul ve esaslarda belirlenen diğer kriterlere göre bileşen bazında inceler. Yapılan inceleme sonucu uygunsuzluk, eksiklik veya hata tespit edilmesi halinde, başvuru sahibinden uygunsuzluk ve eksikliklerin giderilmesi, hatalara dair açıklamalar istenir. Uygunsuzluk, eksiklik ve hataları belirtilen süre içinde giderilmeyen projeler değerlendirmeye alınmaz ve durum başvuru sahibine bildirilir.</w:t>
      </w:r>
    </w:p>
    <w:p w:rsidR="003049AA" w:rsidRPr="003C35AC" w:rsidRDefault="003049AA" w:rsidP="003049AA">
      <w:pPr>
        <w:pStyle w:val="Metin"/>
        <w:spacing w:line="276" w:lineRule="auto"/>
        <w:rPr>
          <w:sz w:val="24"/>
          <w:szCs w:val="24"/>
        </w:rPr>
      </w:pPr>
      <w:r w:rsidRPr="003C35AC">
        <w:rPr>
          <w:sz w:val="24"/>
          <w:szCs w:val="24"/>
        </w:rPr>
        <w:t>b) Komisyonun uygun bulduğu proje bileşenleri üzerinde gerek görülmesi halinde uygulama usul ve esaslarına göre yerinde ön inceleme yapılır. Ön inceleme, Bakanlık personeli veya hizmet alınmak suretiyle Bakanlık tarafından belirlenen gerçek veya tüzel kişiler tarafından yapılır. Yerinde ön incelemenin gerçek veya tüzel kişiler tarafından yapılması durumunda hizmet bedelleri endüstriyel işletmeler tarafından karşılanır.</w:t>
      </w:r>
    </w:p>
    <w:p w:rsidR="003049AA" w:rsidRPr="003C35AC" w:rsidRDefault="003049AA" w:rsidP="003049AA">
      <w:pPr>
        <w:pStyle w:val="Metin"/>
        <w:spacing w:line="276" w:lineRule="auto"/>
        <w:rPr>
          <w:sz w:val="24"/>
          <w:szCs w:val="24"/>
        </w:rPr>
      </w:pPr>
      <w:r w:rsidRPr="003C35AC">
        <w:rPr>
          <w:sz w:val="24"/>
          <w:szCs w:val="24"/>
        </w:rPr>
        <w:t>c) Yerinde ön inceleme kapsamında tespit edilen uygunsuzluklar, eksiklikler ve yapılan ölçüm sonucunda projedeki değerlerinden farklı olan proje bileşenleri başvuru sahibine bildirilir. Yerinde tespit edilen eksiklikleri,  uygun şekilde projesine yansıtan ve eksikliklerini belirtilen süre içinde tamamlayan başvuru sahibinin bu bildirim kapsamındaki proje bileşenleri değerlendirmeye dahil edilir. Eksiklikleri belirtilen süre içinde giderilmeyen proje bileşenleri ise değerlendirmeye alınmaz.</w:t>
      </w:r>
    </w:p>
    <w:p w:rsidR="003049AA" w:rsidRPr="003C35AC" w:rsidRDefault="003049AA" w:rsidP="003049AA">
      <w:pPr>
        <w:pStyle w:val="Metin"/>
        <w:spacing w:line="276" w:lineRule="auto"/>
        <w:rPr>
          <w:sz w:val="24"/>
          <w:szCs w:val="24"/>
        </w:rPr>
      </w:pPr>
      <w:r w:rsidRPr="003C35AC">
        <w:rPr>
          <w:sz w:val="24"/>
          <w:szCs w:val="24"/>
        </w:rPr>
        <w:t>ç) Komisyon, eksiklikleri ve uygunsuzlukları giderilerek değerlendirmeye alınan proje bileşenlerini uygulama usul ve esaslarına uygun olarak Başkan onayına sunar.</w:t>
      </w:r>
    </w:p>
    <w:p w:rsidR="003049AA" w:rsidRPr="003C35AC" w:rsidRDefault="003049AA" w:rsidP="003049AA">
      <w:pPr>
        <w:pStyle w:val="Metin"/>
        <w:spacing w:line="276" w:lineRule="auto"/>
        <w:rPr>
          <w:sz w:val="24"/>
          <w:szCs w:val="24"/>
        </w:rPr>
      </w:pPr>
      <w:r w:rsidRPr="003C35AC">
        <w:rPr>
          <w:sz w:val="24"/>
          <w:szCs w:val="24"/>
        </w:rPr>
        <w:t>(5) Başkan onayı ile desteklenme kararı verilen projeler, başvuru sahibine bildirilir ve Bakanlığın internet sayfası üzerinden ilan edilir. Bu ilan tarihi projenin başlangıç tarihi olarak kabul edilir.”</w:t>
      </w:r>
    </w:p>
    <w:p w:rsidR="003049AA" w:rsidRPr="003C35AC" w:rsidRDefault="00535E0A" w:rsidP="003049AA">
      <w:pPr>
        <w:pStyle w:val="Metin"/>
        <w:spacing w:line="276" w:lineRule="auto"/>
        <w:rPr>
          <w:sz w:val="24"/>
          <w:szCs w:val="24"/>
        </w:rPr>
      </w:pPr>
      <w:r w:rsidRPr="003C35AC">
        <w:rPr>
          <w:b/>
          <w:sz w:val="24"/>
          <w:szCs w:val="24"/>
        </w:rPr>
        <w:t>MADDE 17</w:t>
      </w:r>
      <w:r w:rsidR="003049AA" w:rsidRPr="003C35AC">
        <w:rPr>
          <w:b/>
          <w:sz w:val="24"/>
          <w:szCs w:val="24"/>
        </w:rPr>
        <w:t xml:space="preserve"> </w:t>
      </w:r>
      <w:r w:rsidR="003049AA" w:rsidRPr="003C35AC">
        <w:rPr>
          <w:b/>
          <w:bCs/>
          <w:sz w:val="24"/>
          <w:szCs w:val="24"/>
        </w:rPr>
        <w:t xml:space="preserve"> </w:t>
      </w:r>
      <w:r w:rsidR="003049AA" w:rsidRPr="003C35AC">
        <w:rPr>
          <w:sz w:val="24"/>
          <w:szCs w:val="24"/>
        </w:rPr>
        <w:t>– Aynı Yönetmeliğin 17 nci maddesi aşağıdaki şekilde değiştirilmiştir.</w:t>
      </w:r>
    </w:p>
    <w:p w:rsidR="003049AA" w:rsidRPr="003C35AC" w:rsidRDefault="003049AA" w:rsidP="003049AA">
      <w:pPr>
        <w:pStyle w:val="Metin"/>
        <w:spacing w:line="276" w:lineRule="auto"/>
        <w:rPr>
          <w:sz w:val="24"/>
          <w:szCs w:val="24"/>
        </w:rPr>
      </w:pPr>
      <w:r w:rsidRPr="003C35AC">
        <w:rPr>
          <w:b/>
          <w:sz w:val="24"/>
          <w:szCs w:val="24"/>
        </w:rPr>
        <w:t>“MADDE 17</w:t>
      </w:r>
      <w:r w:rsidRPr="003C35AC">
        <w:rPr>
          <w:sz w:val="24"/>
          <w:szCs w:val="24"/>
        </w:rPr>
        <w:t xml:space="preserve"> – (1) Projelere ilişkin desteklerin uygulanması aşağıdaki şekilde yürütülür:</w:t>
      </w:r>
    </w:p>
    <w:p w:rsidR="003049AA" w:rsidRPr="003C35AC" w:rsidRDefault="003049AA" w:rsidP="003049AA">
      <w:pPr>
        <w:pStyle w:val="Metin"/>
        <w:spacing w:line="276" w:lineRule="auto"/>
        <w:rPr>
          <w:sz w:val="24"/>
          <w:szCs w:val="24"/>
        </w:rPr>
      </w:pPr>
      <w:r w:rsidRPr="003C35AC">
        <w:rPr>
          <w:sz w:val="24"/>
          <w:szCs w:val="24"/>
        </w:rPr>
        <w:t>a) Proje, başlangıç tarihinden itibaren başlayarak iki yıl içinde uygulanır. İki yıl içinde projesini uygulamayan veya uygulandığını süresi içinde Bakanlığa bildirmeyen endüstriyel işletmelere destek ödemesi yapılmaz. Projede değişiklik talebi olması durumunda Bakanlığa bildirilir ve Bakanlığın uygun görüşü alınır.</w:t>
      </w:r>
    </w:p>
    <w:p w:rsidR="003049AA" w:rsidRPr="003C35AC" w:rsidRDefault="003049AA" w:rsidP="003049AA">
      <w:pPr>
        <w:pStyle w:val="Metin"/>
        <w:spacing w:line="276" w:lineRule="auto"/>
        <w:rPr>
          <w:sz w:val="24"/>
          <w:szCs w:val="24"/>
        </w:rPr>
      </w:pPr>
      <w:r w:rsidRPr="003C35AC">
        <w:rPr>
          <w:sz w:val="24"/>
          <w:szCs w:val="24"/>
        </w:rPr>
        <w:t>b) Projeyi uyguladığını Bakanlığa bildiren endüstriyel işletmelerde, uygulama usul ve esasları çerçevesinde yerinde son inceleme yapılır.</w:t>
      </w:r>
    </w:p>
    <w:p w:rsidR="003049AA" w:rsidRPr="003C35AC" w:rsidRDefault="003049AA" w:rsidP="003049AA">
      <w:pPr>
        <w:pStyle w:val="Metin"/>
        <w:spacing w:line="276" w:lineRule="auto"/>
        <w:rPr>
          <w:sz w:val="24"/>
          <w:szCs w:val="24"/>
        </w:rPr>
      </w:pPr>
      <w:r w:rsidRPr="003C35AC">
        <w:rPr>
          <w:sz w:val="24"/>
          <w:szCs w:val="24"/>
        </w:rPr>
        <w:t>c) Yerinde son inceleme sonrası, endüstriyel işletmeler tarafından uygulamaya ilişkin bilgileri, yeminli mali müşavir tarafından onaylanmış faturaları, ölçüm ve hesaplamaları içine alan uygulama raporu hazırlanır ve Bakanlığa gönderilir. Uygulama raporunda yer alan hesaplamalarda herhangi bir uygunsuzluk veya değerlendirmeye ilişkin eksiklik tespit edilmesi halinde, bu uygunsuzluklar veya eksiklikler proje sahibine bildirilir. Uygunsuzlukları veya eksiklikleri belirtilen süre içinde giderilmeyen projeye veya proje bileşenine destek ödemesi yapılmaz.</w:t>
      </w:r>
    </w:p>
    <w:p w:rsidR="003049AA" w:rsidRPr="003C35AC" w:rsidRDefault="003049AA" w:rsidP="003049AA">
      <w:pPr>
        <w:pStyle w:val="Metin"/>
        <w:spacing w:line="276" w:lineRule="auto"/>
        <w:rPr>
          <w:sz w:val="24"/>
          <w:szCs w:val="24"/>
        </w:rPr>
      </w:pPr>
      <w:r w:rsidRPr="003C35AC">
        <w:rPr>
          <w:sz w:val="24"/>
          <w:szCs w:val="24"/>
        </w:rPr>
        <w:t xml:space="preserve">ç) Uygulama raporu kapsamında, uygulamaları projede belirtilenlerden farklı yapılan proje veya proje bileşenleri ve uygulaması projesine uygun yapılan ancak, uygulama sonundaki </w:t>
      </w:r>
      <w:r w:rsidRPr="003C35AC">
        <w:rPr>
          <w:sz w:val="24"/>
          <w:szCs w:val="24"/>
        </w:rPr>
        <w:lastRenderedPageBreak/>
        <w:t>bileşen enerji kazancının pro</w:t>
      </w:r>
      <w:r w:rsidR="00615F18">
        <w:rPr>
          <w:sz w:val="24"/>
          <w:szCs w:val="24"/>
        </w:rPr>
        <w:t>jedeki miktarının yüzde doksanın</w:t>
      </w:r>
      <w:r w:rsidRPr="003C35AC">
        <w:rPr>
          <w:sz w:val="24"/>
          <w:szCs w:val="24"/>
        </w:rPr>
        <w:t xml:space="preserve"> altında gerçekleştiği tespit edilen proje veya proje bileşenleri desteklenmez.</w:t>
      </w:r>
    </w:p>
    <w:p w:rsidR="003049AA" w:rsidRPr="003C35AC" w:rsidRDefault="003049AA" w:rsidP="003049AA">
      <w:pPr>
        <w:pStyle w:val="Metin"/>
        <w:spacing w:line="276" w:lineRule="auto"/>
        <w:rPr>
          <w:sz w:val="24"/>
          <w:szCs w:val="24"/>
        </w:rPr>
      </w:pPr>
      <w:r w:rsidRPr="003C35AC">
        <w:rPr>
          <w:sz w:val="24"/>
          <w:szCs w:val="24"/>
        </w:rPr>
        <w:t>d) Komisyon, destek kapsamından çıkartılan ve/veya destek yapılması uygun görülen proje bileşenlerini Başkan onayına sunar.</w:t>
      </w:r>
    </w:p>
    <w:p w:rsidR="003049AA" w:rsidRPr="003C35AC" w:rsidRDefault="003049AA" w:rsidP="003049AA">
      <w:pPr>
        <w:pStyle w:val="Metin"/>
        <w:spacing w:line="276" w:lineRule="auto"/>
        <w:rPr>
          <w:sz w:val="24"/>
          <w:szCs w:val="24"/>
        </w:rPr>
      </w:pPr>
      <w:r w:rsidRPr="003C35AC">
        <w:rPr>
          <w:sz w:val="24"/>
          <w:szCs w:val="24"/>
        </w:rPr>
        <w:t>e) Cari yıl içinde yapılacak destek ödemelerinde önceki yıllarda tamamlanan projelerin destek bedelleri öncelikli ödenir.</w:t>
      </w:r>
    </w:p>
    <w:p w:rsidR="003049AA" w:rsidRPr="003C35AC" w:rsidRDefault="003049AA" w:rsidP="003049AA">
      <w:pPr>
        <w:pStyle w:val="Metin"/>
        <w:spacing w:line="276" w:lineRule="auto"/>
        <w:rPr>
          <w:sz w:val="24"/>
          <w:szCs w:val="24"/>
        </w:rPr>
      </w:pPr>
      <w:r w:rsidRPr="003C35AC">
        <w:rPr>
          <w:sz w:val="24"/>
          <w:szCs w:val="24"/>
        </w:rPr>
        <w:t>(2) Bakanlığa desteklenmesi için sunulan projelerde, şirket hizmet bedeli ile yerinde ön inceleme hizmet bedeli uygulama usul ve esasları çerçevesinde destek kapsamına dahil edilir</w:t>
      </w:r>
    </w:p>
    <w:p w:rsidR="003049AA" w:rsidRPr="003C35AC" w:rsidRDefault="003049AA" w:rsidP="003049AA">
      <w:pPr>
        <w:pStyle w:val="Metin"/>
        <w:spacing w:line="276" w:lineRule="auto"/>
        <w:rPr>
          <w:sz w:val="24"/>
          <w:szCs w:val="24"/>
        </w:rPr>
      </w:pPr>
      <w:r w:rsidRPr="003C35AC">
        <w:rPr>
          <w:sz w:val="24"/>
          <w:szCs w:val="24"/>
        </w:rPr>
        <w:t>(3) Uygulanacak destek miktarının hesaplanmasında yeminli mali müşavir tarafından onaylanmış ve proje başlangıç tarihinden sonra düzenlenmiş olan fatura bilgileri esas alınır. Gerçekleşen proje bedelinin (KDV hariç) kabul edilen proje bedelinden fazla olması durumunda, kabul edilen proje bedelinin en fazla yüzde on artırımlı değerini geçmeyecek proje bedeli üzerinden yapılan hesaplamalara göre destek ödemesi yapılır. Gerçekleşen proje bedeli hiç bir surette KDV hariç beş milyon Türk Lirasını aşamaz.</w:t>
      </w:r>
    </w:p>
    <w:p w:rsidR="003049AA" w:rsidRPr="003C35AC" w:rsidRDefault="003049AA" w:rsidP="003049AA">
      <w:pPr>
        <w:pStyle w:val="Metin"/>
        <w:spacing w:line="276" w:lineRule="auto"/>
        <w:rPr>
          <w:sz w:val="24"/>
          <w:szCs w:val="24"/>
        </w:rPr>
      </w:pPr>
      <w:r w:rsidRPr="003C35AC">
        <w:rPr>
          <w:sz w:val="24"/>
          <w:szCs w:val="24"/>
        </w:rPr>
        <w:t>(4) Desteklenen endüstriyel işletmelere yapılacak ödemelerde, döviz cinsinden yapılan harcamaların Türk Lirası karşılığı, fatura tarihindeki Türkiye Cumhuriyet Merkez Bankası döviz satış kuru veya daha düşük ise fatura üzerinde yer alan kur üzerinden hesaplanır.”</w:t>
      </w:r>
    </w:p>
    <w:p w:rsidR="003049AA" w:rsidRPr="003C35AC" w:rsidRDefault="00535E0A" w:rsidP="003049AA">
      <w:pPr>
        <w:pStyle w:val="Metin"/>
        <w:spacing w:line="276" w:lineRule="auto"/>
        <w:rPr>
          <w:b/>
          <w:sz w:val="24"/>
          <w:szCs w:val="24"/>
        </w:rPr>
      </w:pPr>
      <w:r w:rsidRPr="003C35AC">
        <w:rPr>
          <w:b/>
          <w:sz w:val="24"/>
          <w:szCs w:val="24"/>
        </w:rPr>
        <w:t>MADDE 18</w:t>
      </w:r>
      <w:r w:rsidR="003049AA" w:rsidRPr="003C35AC">
        <w:rPr>
          <w:b/>
          <w:sz w:val="24"/>
          <w:szCs w:val="24"/>
        </w:rPr>
        <w:t xml:space="preserve"> </w:t>
      </w:r>
      <w:r w:rsidR="003049AA" w:rsidRPr="003C35AC">
        <w:rPr>
          <w:b/>
          <w:bCs/>
          <w:sz w:val="24"/>
          <w:szCs w:val="24"/>
        </w:rPr>
        <w:t xml:space="preserve"> </w:t>
      </w:r>
      <w:r w:rsidR="003049AA" w:rsidRPr="003C35AC">
        <w:rPr>
          <w:sz w:val="24"/>
          <w:szCs w:val="24"/>
        </w:rPr>
        <w:t>– Aynı Yönetmeliğe 17 nci maddeden sonra gelmek üzere aşağıdaki 17/A maddesi eklenmiştir.</w:t>
      </w:r>
    </w:p>
    <w:p w:rsidR="003049AA" w:rsidRPr="003C35AC" w:rsidRDefault="003049AA" w:rsidP="003049AA">
      <w:pPr>
        <w:pStyle w:val="Metin"/>
        <w:spacing w:line="276" w:lineRule="auto"/>
        <w:rPr>
          <w:b/>
          <w:sz w:val="24"/>
          <w:szCs w:val="24"/>
        </w:rPr>
      </w:pPr>
      <w:r w:rsidRPr="003C35AC">
        <w:rPr>
          <w:b/>
          <w:sz w:val="24"/>
          <w:szCs w:val="24"/>
        </w:rPr>
        <w:t xml:space="preserve">“Verimlilik Artırıcı Projelerin Desteklenmesine İlişkin Diğer Hükümler </w:t>
      </w:r>
    </w:p>
    <w:p w:rsidR="003049AA" w:rsidRPr="003C35AC" w:rsidRDefault="003049AA" w:rsidP="003049AA">
      <w:pPr>
        <w:pStyle w:val="Metin"/>
        <w:spacing w:line="276" w:lineRule="auto"/>
        <w:rPr>
          <w:sz w:val="24"/>
          <w:szCs w:val="24"/>
        </w:rPr>
      </w:pPr>
      <w:r w:rsidRPr="003C35AC">
        <w:rPr>
          <w:b/>
          <w:sz w:val="24"/>
          <w:szCs w:val="24"/>
        </w:rPr>
        <w:t>MADDE 17/A</w:t>
      </w:r>
      <w:r w:rsidRPr="003C35AC">
        <w:rPr>
          <w:sz w:val="24"/>
          <w:szCs w:val="24"/>
        </w:rPr>
        <w:t xml:space="preserve"> – (1) Tüm bildirimler ve başvurular yazılı yapılabileceği gibi elektronik ortamda da yapılabilir. Verimlilik Artırıcı Proje destekleri kapsamındaki tüm belgeler ve bilgiler elektronik ortamda da alınabilir.</w:t>
      </w:r>
    </w:p>
    <w:p w:rsidR="003049AA" w:rsidRPr="003C35AC" w:rsidRDefault="003049AA" w:rsidP="003049AA">
      <w:pPr>
        <w:pStyle w:val="Metin"/>
        <w:spacing w:line="276" w:lineRule="auto"/>
        <w:rPr>
          <w:sz w:val="24"/>
          <w:szCs w:val="24"/>
        </w:rPr>
      </w:pPr>
      <w:r w:rsidRPr="003C35AC">
        <w:rPr>
          <w:sz w:val="24"/>
          <w:szCs w:val="24"/>
        </w:rPr>
        <w:t>(2) Yerinde incelemelerde endüstriyel işletme yetkilisi veya enerji yöneticisi ile projeyi hazırlayan şirket temsilcileri, kalibrasyonu yapılmış ve etiketlenmiş ölçüm cihazları ve yerinde inceleme heyeti tarafından talep edilecek diğer hususlar ile birlikte hazır bulunur.</w:t>
      </w:r>
    </w:p>
    <w:p w:rsidR="003049AA" w:rsidRPr="003C35AC" w:rsidRDefault="003049AA" w:rsidP="003049AA">
      <w:pPr>
        <w:pStyle w:val="Metin"/>
        <w:spacing w:line="276" w:lineRule="auto"/>
        <w:rPr>
          <w:sz w:val="24"/>
          <w:szCs w:val="24"/>
        </w:rPr>
      </w:pPr>
      <w:r w:rsidRPr="003C35AC">
        <w:rPr>
          <w:sz w:val="24"/>
          <w:szCs w:val="24"/>
        </w:rPr>
        <w:t>(3) Yerinde inceleme sırasında yetkililerce talep edilen her türlü bilgi ve belge ilgililerce ibraz edilir ve gerekli kolaylık sağlanır. Yerinde inceleme için gerekli ekipman, ölçüm şartları, uygulama alanına erişim ve benzeri koşulları sağlamayan ve bu nedenle inceleme faaliyetinin tamamlanamadığı durumlarda endüstriyel işletmelerin projeleri destek kapsamına alınmaz.</w:t>
      </w:r>
    </w:p>
    <w:p w:rsidR="003049AA" w:rsidRPr="003C35AC" w:rsidRDefault="003049AA" w:rsidP="003049AA">
      <w:pPr>
        <w:pStyle w:val="Metin"/>
        <w:spacing w:line="276" w:lineRule="auto"/>
        <w:rPr>
          <w:sz w:val="24"/>
          <w:szCs w:val="24"/>
        </w:rPr>
      </w:pPr>
      <w:r w:rsidRPr="003C35AC">
        <w:rPr>
          <w:sz w:val="24"/>
          <w:szCs w:val="24"/>
        </w:rPr>
        <w:t>(4) Başvuruların değerlendirme ve yerinde inceleme süreçlerinde görev alan kişilere sunulan bilgi ve belgeler, işin mahiyeti haricinde kullanılmaz, üçüncü kişilerle paylaşılamaz.</w:t>
      </w:r>
    </w:p>
    <w:p w:rsidR="003049AA" w:rsidRPr="003C35AC" w:rsidRDefault="003049AA" w:rsidP="003049AA">
      <w:pPr>
        <w:pStyle w:val="Metin"/>
        <w:spacing w:line="276" w:lineRule="auto"/>
        <w:rPr>
          <w:sz w:val="24"/>
          <w:szCs w:val="24"/>
        </w:rPr>
      </w:pPr>
      <w:r w:rsidRPr="003C35AC">
        <w:rPr>
          <w:sz w:val="24"/>
          <w:szCs w:val="24"/>
        </w:rPr>
        <w:t>(5) Proje süresinde işletmenin devri, başka bir işletme ile birleşmesi ve nev’i değişikliği durumunda, bu husus Bakanlıkça değerlendirilerek, projenin devamına veya sonlandırılmasına karar verilir.</w:t>
      </w:r>
    </w:p>
    <w:p w:rsidR="003049AA" w:rsidRPr="003C35AC" w:rsidRDefault="003049AA" w:rsidP="003049AA">
      <w:pPr>
        <w:pStyle w:val="Metin"/>
        <w:spacing w:line="276" w:lineRule="auto"/>
        <w:rPr>
          <w:sz w:val="24"/>
          <w:szCs w:val="24"/>
        </w:rPr>
      </w:pPr>
      <w:r w:rsidRPr="003C35AC">
        <w:rPr>
          <w:sz w:val="24"/>
          <w:szCs w:val="24"/>
        </w:rPr>
        <w:t>(6) Başvurusu kabul edilmiş, değerlendirilmiş ve desteklenmesi kararlaştırılmış olsa dahi, TS EN ISO 50001 Enerji Yönetim Sistemi Standardı belgesine sahip olunmadıkça destek ödemesi yapılmaz. Destek ödemesi yapılmayan endüstriyel işletme herhangi bir hak ve alacak talebinde bulunamaz.</w:t>
      </w:r>
    </w:p>
    <w:p w:rsidR="003049AA" w:rsidRPr="003C35AC" w:rsidRDefault="003049AA" w:rsidP="003049AA">
      <w:pPr>
        <w:pStyle w:val="Metin"/>
        <w:spacing w:line="276" w:lineRule="auto"/>
        <w:rPr>
          <w:sz w:val="24"/>
          <w:szCs w:val="24"/>
        </w:rPr>
      </w:pPr>
      <w:r w:rsidRPr="003C35AC">
        <w:rPr>
          <w:sz w:val="24"/>
          <w:szCs w:val="24"/>
        </w:rPr>
        <w:t xml:space="preserve">(7) </w:t>
      </w:r>
      <w:r w:rsidR="00E554CC" w:rsidRPr="00E554CC">
        <w:rPr>
          <w:sz w:val="24"/>
          <w:szCs w:val="24"/>
        </w:rPr>
        <w:t>Desteklerin uygulanma sürecinde, mücbir sebep olarak kabul edilebilecek hallerin ortaya çıkması durumunda, bu mücbir sebep hallerinin sona erinceye kadar destek sürecinin durdurulması, devamı veya iptaline Bakanlık tarafından karar verilir.</w:t>
      </w:r>
    </w:p>
    <w:p w:rsidR="003049AA" w:rsidRPr="003C35AC" w:rsidRDefault="003049AA" w:rsidP="003049AA">
      <w:pPr>
        <w:pStyle w:val="Metin"/>
        <w:spacing w:line="276" w:lineRule="auto"/>
        <w:rPr>
          <w:sz w:val="24"/>
          <w:szCs w:val="24"/>
        </w:rPr>
      </w:pPr>
      <w:r w:rsidRPr="003C35AC">
        <w:rPr>
          <w:sz w:val="24"/>
          <w:szCs w:val="24"/>
        </w:rPr>
        <w:t xml:space="preserve">(8) Kojenerasyon sistemlerine yönelik proje başvurularında Kojenerasyon ve Mikrokojenerasyon Tesislerinin Verimliliğinin Hesaplanmasına İlişkin Usul ve Esaslar </w:t>
      </w:r>
      <w:r w:rsidRPr="003C35AC">
        <w:rPr>
          <w:sz w:val="24"/>
          <w:szCs w:val="24"/>
        </w:rPr>
        <w:lastRenderedPageBreak/>
        <w:t>Hakkında Tebliğ ile belirlenen asgari verimlilik gereksinimlerini sağlayan verimlilik belgesi almış olma şartı aranır.”</w:t>
      </w:r>
    </w:p>
    <w:p w:rsidR="003049AA" w:rsidRPr="003C35AC" w:rsidRDefault="00535E0A" w:rsidP="003049AA">
      <w:pPr>
        <w:pStyle w:val="Metin"/>
        <w:spacing w:line="276" w:lineRule="auto"/>
        <w:rPr>
          <w:sz w:val="24"/>
          <w:szCs w:val="24"/>
        </w:rPr>
      </w:pPr>
      <w:r w:rsidRPr="003C35AC">
        <w:rPr>
          <w:b/>
          <w:sz w:val="24"/>
          <w:szCs w:val="24"/>
        </w:rPr>
        <w:t>MADDE 19</w:t>
      </w:r>
      <w:r w:rsidR="003049AA" w:rsidRPr="003C35AC">
        <w:rPr>
          <w:b/>
          <w:sz w:val="24"/>
          <w:szCs w:val="24"/>
        </w:rPr>
        <w:t xml:space="preserve"> </w:t>
      </w:r>
      <w:r w:rsidR="003049AA" w:rsidRPr="003C35AC">
        <w:rPr>
          <w:b/>
          <w:bCs/>
          <w:sz w:val="24"/>
          <w:szCs w:val="24"/>
        </w:rPr>
        <w:t xml:space="preserve"> </w:t>
      </w:r>
      <w:r w:rsidR="003049AA" w:rsidRPr="003C35AC">
        <w:rPr>
          <w:sz w:val="24"/>
          <w:szCs w:val="24"/>
        </w:rPr>
        <w:t xml:space="preserve">– Aynı Yönetmeliğin 18 inci maddesi aşağıdaki şekilde değiştirilmiştir. </w:t>
      </w:r>
    </w:p>
    <w:p w:rsidR="003049AA" w:rsidRPr="003C35AC" w:rsidRDefault="003049AA" w:rsidP="003049AA">
      <w:pPr>
        <w:pStyle w:val="Metin"/>
        <w:spacing w:line="276" w:lineRule="auto"/>
        <w:rPr>
          <w:sz w:val="24"/>
          <w:szCs w:val="24"/>
        </w:rPr>
      </w:pPr>
      <w:r w:rsidRPr="003C35AC">
        <w:rPr>
          <w:sz w:val="24"/>
          <w:szCs w:val="24"/>
        </w:rPr>
        <w:t>“</w:t>
      </w:r>
      <w:r w:rsidRPr="003C35AC">
        <w:rPr>
          <w:b/>
          <w:sz w:val="24"/>
          <w:szCs w:val="24"/>
        </w:rPr>
        <w:t>MADDE 18</w:t>
      </w:r>
      <w:r w:rsidRPr="003C35AC">
        <w:rPr>
          <w:sz w:val="24"/>
          <w:szCs w:val="24"/>
        </w:rPr>
        <w:t xml:space="preserve"> – (1) Herhangi bir endüstriyel işletmesi için üç yıl içerisinde enerji yoğunluğunu ortalama olarak en az yüzde on oranında azaltmayı taahhüt ederek Bakanlık ile gönüllü anlaşma yapmak isteyen tüzel kişiler, Bakanlığın internet sayfasında yayınlanan başvuru formu ile birlikte her yıl Mayıs ayında Bakanlığa başvurur. Bakanlık, internet sayfası üzerinden ilan etmek suretiyle, başvuru almayabileceği gibi başvuru dönemini erteleyebilir, uzatabilir veya birden fazla dönemde başvuru alabilir. Aşağıdaki şartları sağlamayan endüstriyel işletmelerin başvuruları reddedilir.</w:t>
      </w:r>
    </w:p>
    <w:p w:rsidR="004024BD" w:rsidRPr="003C35AC" w:rsidRDefault="003049AA" w:rsidP="003049AA">
      <w:pPr>
        <w:pStyle w:val="Metin"/>
        <w:spacing w:line="276" w:lineRule="auto"/>
        <w:rPr>
          <w:sz w:val="24"/>
          <w:szCs w:val="24"/>
        </w:rPr>
      </w:pPr>
      <w:r w:rsidRPr="003C35AC">
        <w:rPr>
          <w:sz w:val="24"/>
          <w:szCs w:val="24"/>
        </w:rPr>
        <w:t xml:space="preserve">a) Belgelendirmeye esas olan yürürlükteki TS EN ISO 50001 Enerji Yönetim Sistemi Standardı belgesine sahip olunması veya belgelendirme başvurusu yapıldığına dair başvuru yapılan kurum veya kuruluş tarafından düzenlenmiş belge sunulması, </w:t>
      </w:r>
    </w:p>
    <w:p w:rsidR="003049AA" w:rsidRPr="003C35AC" w:rsidRDefault="003049AA" w:rsidP="003049AA">
      <w:pPr>
        <w:pStyle w:val="Metin"/>
        <w:spacing w:line="276" w:lineRule="auto"/>
        <w:rPr>
          <w:sz w:val="24"/>
          <w:szCs w:val="24"/>
        </w:rPr>
      </w:pPr>
      <w:r w:rsidRPr="003C35AC">
        <w:rPr>
          <w:sz w:val="24"/>
          <w:szCs w:val="24"/>
        </w:rPr>
        <w:t xml:space="preserve">b) Başvuru tarihi itibarıyla, endüstriyel işletmenin </w:t>
      </w:r>
      <w:r w:rsidR="004024BD" w:rsidRPr="003C35AC">
        <w:rPr>
          <w:sz w:val="24"/>
          <w:szCs w:val="24"/>
        </w:rPr>
        <w:t xml:space="preserve">ENVER </w:t>
      </w:r>
      <w:r w:rsidR="00321DE4" w:rsidRPr="003C35AC">
        <w:rPr>
          <w:sz w:val="24"/>
          <w:szCs w:val="24"/>
        </w:rPr>
        <w:t xml:space="preserve">portalına </w:t>
      </w:r>
      <w:r w:rsidRPr="003C35AC">
        <w:rPr>
          <w:sz w:val="24"/>
          <w:szCs w:val="24"/>
        </w:rPr>
        <w:t>kayıtlı olması,</w:t>
      </w:r>
    </w:p>
    <w:p w:rsidR="003049AA" w:rsidRPr="003C35AC" w:rsidRDefault="003049AA" w:rsidP="003049AA">
      <w:pPr>
        <w:pStyle w:val="Metin"/>
        <w:spacing w:line="276" w:lineRule="auto"/>
        <w:rPr>
          <w:sz w:val="24"/>
          <w:szCs w:val="24"/>
        </w:rPr>
      </w:pPr>
      <w:r w:rsidRPr="003C35AC">
        <w:rPr>
          <w:sz w:val="24"/>
          <w:szCs w:val="24"/>
        </w:rPr>
        <w:t>c) 9 uncu maddenin birinci fıkrası ve 32 nci maddenin birinci fıkrası kapsamında belirtilen yükümlülüklerin yerine getirilmiş olması.</w:t>
      </w:r>
    </w:p>
    <w:p w:rsidR="003049AA" w:rsidRPr="003C35AC" w:rsidRDefault="003049AA" w:rsidP="003049AA">
      <w:pPr>
        <w:pStyle w:val="Metin"/>
        <w:spacing w:line="276" w:lineRule="auto"/>
        <w:rPr>
          <w:sz w:val="24"/>
          <w:szCs w:val="24"/>
        </w:rPr>
      </w:pPr>
      <w:r w:rsidRPr="003C35AC">
        <w:rPr>
          <w:sz w:val="24"/>
          <w:szCs w:val="24"/>
        </w:rPr>
        <w:t>(2) Gönüllü anlaşma başvuruları aşağıdaki şekilde değerlendirilir.</w:t>
      </w:r>
    </w:p>
    <w:p w:rsidR="003049AA" w:rsidRPr="003C35AC" w:rsidRDefault="003049AA" w:rsidP="003049AA">
      <w:pPr>
        <w:pStyle w:val="Metin"/>
        <w:spacing w:line="276" w:lineRule="auto"/>
        <w:rPr>
          <w:sz w:val="24"/>
          <w:szCs w:val="24"/>
        </w:rPr>
      </w:pPr>
      <w:r w:rsidRPr="003C35AC">
        <w:rPr>
          <w:sz w:val="24"/>
          <w:szCs w:val="24"/>
        </w:rPr>
        <w:t xml:space="preserve">a) Başvurular, Başkan onayı ile kurulan gönüllü anlaşma değerlendirme komisyonu tarafından değerlendirilir. </w:t>
      </w:r>
    </w:p>
    <w:p w:rsidR="003049AA" w:rsidRPr="003C35AC" w:rsidRDefault="003049AA" w:rsidP="003049AA">
      <w:pPr>
        <w:pStyle w:val="Metin"/>
        <w:spacing w:line="276" w:lineRule="auto"/>
        <w:rPr>
          <w:sz w:val="24"/>
          <w:szCs w:val="24"/>
        </w:rPr>
      </w:pPr>
      <w:r w:rsidRPr="003C35AC">
        <w:rPr>
          <w:sz w:val="24"/>
          <w:szCs w:val="24"/>
        </w:rPr>
        <w:t>b) Bakanlık ile daha önce yaptığı gönüllü anlaşma kapsamında taahhütlerini yerine getirmiş olmasına rağmen daha sonraki yıllarda daha önce gönüllü anlaşma yaptığı endüstriyel işletmesinde enerji yoğunluklarını artırmış olan tüzel kişilerin başvuruları değerlendirmeye alınmaz.</w:t>
      </w:r>
    </w:p>
    <w:p w:rsidR="003049AA" w:rsidRPr="003C35AC" w:rsidRDefault="003049AA" w:rsidP="003049AA">
      <w:pPr>
        <w:pStyle w:val="Metin"/>
        <w:spacing w:line="276" w:lineRule="auto"/>
        <w:rPr>
          <w:sz w:val="24"/>
          <w:szCs w:val="24"/>
        </w:rPr>
      </w:pPr>
      <w:r w:rsidRPr="003C35AC">
        <w:rPr>
          <w:sz w:val="24"/>
          <w:szCs w:val="24"/>
        </w:rPr>
        <w:t>c) Mücbir sebep hallerinin oluşması dışında, Bakanlık ile yaptığı gönüllü anlaşma kapsamında taahhütlerini yerine getirmeyenlerin başvuruları beş yıl süre ile değerlendirmeye alınmaz.</w:t>
      </w:r>
    </w:p>
    <w:p w:rsidR="003049AA" w:rsidRPr="003C35AC" w:rsidRDefault="003049AA" w:rsidP="003049AA">
      <w:pPr>
        <w:pStyle w:val="Metin"/>
        <w:spacing w:line="276" w:lineRule="auto"/>
        <w:rPr>
          <w:sz w:val="24"/>
          <w:szCs w:val="24"/>
        </w:rPr>
      </w:pPr>
      <w:r w:rsidRPr="003C35AC">
        <w:rPr>
          <w:sz w:val="24"/>
          <w:szCs w:val="24"/>
        </w:rPr>
        <w:t xml:space="preserve">ç) Başvuru formunda, komisyon tarafından yapılan inceleme sonucu uygunsuzluk, eksiklik veya hata tespit edilmesi halinde endüstriyel işletmelerden uygunsuzluk, eksiklik veya hataların tamamlaması istenir. Endüstriyel işletmeler değerlendirme komisyonu tarafından belirlenen uygunsuzluk, eksiklik veya hataları gidermekle ve komisyonun uygun görmesi halinde yerinde yapacağı incelemeler için gerekli şartları sağlamakla yükümlüdür. Uygunsuzluk, eksiklik veya hatalarını belirtilen süre içinde gidermeyen endüstriyel işletmelerin başvuruları reddedilir ve durum başvuru sahibi endüstriyel işletmelere bildirilir. Bu kusurdan dolayı değerlendirmeye alınmama yapılan başvuru dönemi ile sınırlıdır. </w:t>
      </w:r>
    </w:p>
    <w:p w:rsidR="003049AA" w:rsidRPr="003C35AC" w:rsidRDefault="003049AA" w:rsidP="003049AA">
      <w:pPr>
        <w:pStyle w:val="Metin"/>
        <w:spacing w:line="276" w:lineRule="auto"/>
        <w:rPr>
          <w:sz w:val="24"/>
          <w:szCs w:val="24"/>
        </w:rPr>
      </w:pPr>
      <w:r w:rsidRPr="003C35AC">
        <w:rPr>
          <w:sz w:val="24"/>
          <w:szCs w:val="24"/>
        </w:rPr>
        <w:t>d) Başvuru formunda eksiği olmayan ve eksiklerini tamamlayan endüstriyel işletmelerin başvuru tarihinden önceki yıllara ait enerji yoğunlukları aşağıdaki formül kullanılarak hesaplanır.</w:t>
      </w:r>
    </w:p>
    <w:p w:rsidR="003049AA" w:rsidRPr="003C35AC" w:rsidRDefault="003049AA" w:rsidP="003049AA">
      <w:pPr>
        <w:pStyle w:val="Metin"/>
        <w:spacing w:line="276" w:lineRule="auto"/>
        <w:rPr>
          <w:sz w:val="24"/>
          <w:szCs w:val="24"/>
        </w:rPr>
      </w:pPr>
      <w:r w:rsidRPr="003C35AC">
        <w:rPr>
          <w:sz w:val="24"/>
          <w:szCs w:val="24"/>
        </w:rPr>
        <w:t>Enerji yoğunluğu = E / D</w:t>
      </w:r>
    </w:p>
    <w:p w:rsidR="003049AA" w:rsidRPr="003C35AC" w:rsidRDefault="003049AA" w:rsidP="003049AA">
      <w:pPr>
        <w:pStyle w:val="Metin"/>
        <w:spacing w:line="276" w:lineRule="auto"/>
        <w:rPr>
          <w:sz w:val="24"/>
          <w:szCs w:val="24"/>
        </w:rPr>
      </w:pPr>
      <w:r w:rsidRPr="003C35AC">
        <w:rPr>
          <w:sz w:val="24"/>
          <w:szCs w:val="24"/>
        </w:rPr>
        <w:t>E = TEP cinsinden işletmenin yıllık toplam enerji tüketimi</w:t>
      </w:r>
    </w:p>
    <w:p w:rsidR="003049AA" w:rsidRPr="003C35AC" w:rsidRDefault="003049AA" w:rsidP="003049AA">
      <w:pPr>
        <w:pStyle w:val="Metin"/>
        <w:spacing w:line="276" w:lineRule="auto"/>
        <w:rPr>
          <w:sz w:val="24"/>
          <w:szCs w:val="24"/>
        </w:rPr>
      </w:pPr>
      <w:r w:rsidRPr="003C35AC">
        <w:rPr>
          <w:sz w:val="24"/>
          <w:szCs w:val="24"/>
        </w:rPr>
        <w:t>D = (100/ Yi-ÜFE) x ∑ (Pi x Fi)</w:t>
      </w:r>
    </w:p>
    <w:p w:rsidR="003049AA" w:rsidRPr="003C35AC" w:rsidRDefault="003049AA" w:rsidP="003049AA">
      <w:pPr>
        <w:pStyle w:val="Metin"/>
        <w:spacing w:line="276" w:lineRule="auto"/>
        <w:rPr>
          <w:sz w:val="24"/>
          <w:szCs w:val="24"/>
        </w:rPr>
      </w:pPr>
      <w:r w:rsidRPr="003C35AC">
        <w:rPr>
          <w:sz w:val="24"/>
          <w:szCs w:val="24"/>
        </w:rPr>
        <w:t>D = 2015 yılı fiyatları ile bin (1000) Türk Lirası cinsinden yıllık mal üretiminin ekonomik değeri olup Bakanlık gerek görmesi halinde baz yılını değiştirebilir.</w:t>
      </w:r>
    </w:p>
    <w:p w:rsidR="003049AA" w:rsidRPr="003C35AC" w:rsidRDefault="003049AA" w:rsidP="003049AA">
      <w:pPr>
        <w:pStyle w:val="Metin"/>
        <w:spacing w:line="276" w:lineRule="auto"/>
        <w:rPr>
          <w:sz w:val="24"/>
          <w:szCs w:val="24"/>
        </w:rPr>
      </w:pPr>
      <w:r w:rsidRPr="003C35AC">
        <w:rPr>
          <w:sz w:val="24"/>
          <w:szCs w:val="24"/>
        </w:rPr>
        <w:t>Yi-ÜFE = İlgili sektörün yurt içi üretici fiyat endeksi</w:t>
      </w:r>
    </w:p>
    <w:p w:rsidR="003049AA" w:rsidRPr="003C35AC" w:rsidRDefault="003049AA" w:rsidP="003049AA">
      <w:pPr>
        <w:pStyle w:val="Metin"/>
        <w:spacing w:line="276" w:lineRule="auto"/>
        <w:rPr>
          <w:sz w:val="24"/>
          <w:szCs w:val="24"/>
        </w:rPr>
      </w:pPr>
      <w:r w:rsidRPr="003C35AC">
        <w:rPr>
          <w:sz w:val="24"/>
          <w:szCs w:val="24"/>
        </w:rPr>
        <w:t>Pi = Yıl içerisinde üretilen mal miktarları</w:t>
      </w:r>
    </w:p>
    <w:p w:rsidR="003049AA" w:rsidRPr="003C35AC" w:rsidRDefault="003049AA" w:rsidP="003049AA">
      <w:pPr>
        <w:pStyle w:val="Metin"/>
        <w:spacing w:line="276" w:lineRule="auto"/>
        <w:rPr>
          <w:sz w:val="24"/>
          <w:szCs w:val="24"/>
        </w:rPr>
      </w:pPr>
      <w:r w:rsidRPr="003C35AC">
        <w:rPr>
          <w:sz w:val="24"/>
          <w:szCs w:val="24"/>
        </w:rPr>
        <w:lastRenderedPageBreak/>
        <w:t>Fi = Bin (1000) Türk Lirası cinsinden, yıl içerisinde üretilen malların fabrika satış fiyatları.</w:t>
      </w:r>
    </w:p>
    <w:p w:rsidR="003049AA" w:rsidRPr="003C35AC" w:rsidRDefault="003049AA" w:rsidP="003049AA">
      <w:pPr>
        <w:pStyle w:val="Metin"/>
        <w:spacing w:line="276" w:lineRule="auto"/>
        <w:rPr>
          <w:sz w:val="24"/>
          <w:szCs w:val="24"/>
        </w:rPr>
      </w:pPr>
      <w:r w:rsidRPr="003C35AC">
        <w:rPr>
          <w:sz w:val="24"/>
          <w:szCs w:val="24"/>
        </w:rPr>
        <w:t>e) Gönüllü anlaşma değerlendirme komisyonu, anlaşma yapmaya değer olan başvuruları referans enerji yoğunluğu değerinin ve taahhüt edilen enerji yoğunluğu azaltma oranının yüksek olması kriterlerini dikkate alarak, aşağıdaki formül ile hesaplanan toplam puanlarına göre en yüksek puandan başlamak suretiyle sıralar.</w:t>
      </w:r>
    </w:p>
    <w:p w:rsidR="003049AA" w:rsidRPr="003C35AC" w:rsidRDefault="003049AA" w:rsidP="003049AA">
      <w:pPr>
        <w:pStyle w:val="Metin"/>
        <w:spacing w:line="276" w:lineRule="auto"/>
        <w:rPr>
          <w:sz w:val="24"/>
          <w:szCs w:val="24"/>
        </w:rPr>
      </w:pPr>
      <w:r w:rsidRPr="003C35AC">
        <w:rPr>
          <w:sz w:val="24"/>
          <w:szCs w:val="24"/>
        </w:rPr>
        <w:t>P = 0,6 x REY + 0,4 x EYA</w:t>
      </w:r>
    </w:p>
    <w:p w:rsidR="003049AA" w:rsidRPr="003C35AC" w:rsidRDefault="003049AA" w:rsidP="003049AA">
      <w:pPr>
        <w:pStyle w:val="Metin"/>
        <w:spacing w:line="276" w:lineRule="auto"/>
        <w:rPr>
          <w:sz w:val="24"/>
          <w:szCs w:val="24"/>
        </w:rPr>
      </w:pPr>
      <w:r w:rsidRPr="003C35AC">
        <w:rPr>
          <w:sz w:val="24"/>
          <w:szCs w:val="24"/>
        </w:rPr>
        <w:t>P: Toplam puan</w:t>
      </w:r>
    </w:p>
    <w:p w:rsidR="003049AA" w:rsidRPr="003C35AC" w:rsidRDefault="003049AA" w:rsidP="003049AA">
      <w:pPr>
        <w:pStyle w:val="Metin"/>
        <w:spacing w:line="276" w:lineRule="auto"/>
        <w:rPr>
          <w:sz w:val="24"/>
          <w:szCs w:val="24"/>
        </w:rPr>
      </w:pPr>
      <w:r w:rsidRPr="003C35AC">
        <w:rPr>
          <w:sz w:val="24"/>
          <w:szCs w:val="24"/>
        </w:rPr>
        <w:t>REY: 100 puan üzerinden, en yüksek değerine göre normalize edilmiş referans enerji yoğunluğu puanı,</w:t>
      </w:r>
    </w:p>
    <w:p w:rsidR="003049AA" w:rsidRPr="003C35AC" w:rsidRDefault="003049AA" w:rsidP="003049AA">
      <w:pPr>
        <w:pStyle w:val="Metin"/>
        <w:spacing w:line="276" w:lineRule="auto"/>
        <w:rPr>
          <w:sz w:val="24"/>
          <w:szCs w:val="24"/>
        </w:rPr>
      </w:pPr>
      <w:r w:rsidRPr="003C35AC">
        <w:rPr>
          <w:sz w:val="24"/>
          <w:szCs w:val="24"/>
        </w:rPr>
        <w:t>EYA: 100 puan üzerinden, en yüksek değerine göre normalize edilmiş, taahhüt edilen enerji yoğunluğu azaltma oranı puanı,</w:t>
      </w:r>
    </w:p>
    <w:p w:rsidR="003049AA" w:rsidRPr="003C35AC" w:rsidRDefault="003049AA" w:rsidP="003049AA">
      <w:pPr>
        <w:pStyle w:val="Metin"/>
        <w:spacing w:line="276" w:lineRule="auto"/>
        <w:rPr>
          <w:sz w:val="24"/>
          <w:szCs w:val="24"/>
        </w:rPr>
      </w:pPr>
      <w:r w:rsidRPr="003C35AC">
        <w:rPr>
          <w:sz w:val="24"/>
          <w:szCs w:val="24"/>
        </w:rPr>
        <w:t>f) Gönüllü anlaşma yapılacak endüstriyel işletmeler toplam puanlara göre yapılan sıralamaya göre en yüksek puandan başlamak suretiyle Başkan onayı ile belirlenir.</w:t>
      </w:r>
    </w:p>
    <w:p w:rsidR="003049AA" w:rsidRPr="003C35AC" w:rsidRDefault="003049AA" w:rsidP="003049AA">
      <w:pPr>
        <w:pStyle w:val="Metin"/>
        <w:spacing w:line="276" w:lineRule="auto"/>
        <w:rPr>
          <w:sz w:val="24"/>
          <w:szCs w:val="24"/>
        </w:rPr>
      </w:pPr>
      <w:r w:rsidRPr="003C35AC">
        <w:rPr>
          <w:sz w:val="24"/>
          <w:szCs w:val="24"/>
        </w:rPr>
        <w:t>g) Belgelendirmek kaydıyla, işletmeye alındığı tarih itibarıyla beş yılını tamamlayamadığı için referans enerji yoğunluğu hesaplanamayan endüstriyel işletmeler için referans enerji yoğunluğu, son üç yıldaki enerji yoğunluklarının ortalaması olarak alınır.</w:t>
      </w:r>
    </w:p>
    <w:p w:rsidR="003049AA" w:rsidRPr="003C35AC" w:rsidRDefault="003049AA" w:rsidP="003049AA">
      <w:pPr>
        <w:pStyle w:val="Metin"/>
        <w:spacing w:line="276" w:lineRule="auto"/>
        <w:rPr>
          <w:sz w:val="24"/>
          <w:szCs w:val="24"/>
        </w:rPr>
      </w:pPr>
      <w:r w:rsidRPr="003C35AC">
        <w:rPr>
          <w:sz w:val="24"/>
          <w:szCs w:val="24"/>
        </w:rPr>
        <w:t>(3) Elektrik üretim faaliyeti gösteren lisans sahibi tüzel kişiler dışındaki yıllık toplam enerji tüketimleri beş yüz TEP ile bin TEP arasında olan, ticaret ve/veya sanayi odasına bağlı olarak faaliyet gösteren ve her türlü mal üretimi yapan işletmeler, birinci fıkranın (a), (b) ve (c) bentlerindeki şartları sağlamak kaydıyla başvuru yapabilirler.</w:t>
      </w:r>
    </w:p>
    <w:p w:rsidR="003049AA" w:rsidRPr="003C35AC" w:rsidRDefault="003049AA" w:rsidP="003049AA">
      <w:pPr>
        <w:pStyle w:val="Metin"/>
        <w:spacing w:line="276" w:lineRule="auto"/>
        <w:rPr>
          <w:sz w:val="24"/>
          <w:szCs w:val="24"/>
        </w:rPr>
      </w:pPr>
      <w:r w:rsidRPr="003C35AC">
        <w:rPr>
          <w:sz w:val="24"/>
          <w:szCs w:val="24"/>
        </w:rPr>
        <w:t>(4) Beyan edilen bilgi ve belgelerin varlığı ile muhteviyatı itibariyle doğruluğundan başvuru sahibi sorumlu olup gönüllü anlaşmanın herhangi bir aşamasında aksinin tespiti halinde ilgili endüstriyel işletmenin destek kapsamından çıkarılıp çıkarılmamasına Bakanlık yetkilidir.”</w:t>
      </w:r>
    </w:p>
    <w:p w:rsidR="003049AA" w:rsidRPr="003C35AC" w:rsidRDefault="00535E0A" w:rsidP="003049AA">
      <w:pPr>
        <w:pStyle w:val="Metin"/>
        <w:spacing w:line="276" w:lineRule="auto"/>
        <w:rPr>
          <w:sz w:val="24"/>
          <w:szCs w:val="24"/>
        </w:rPr>
      </w:pPr>
      <w:r w:rsidRPr="003C35AC">
        <w:rPr>
          <w:b/>
          <w:sz w:val="24"/>
          <w:szCs w:val="24"/>
        </w:rPr>
        <w:t>MADDE 20</w:t>
      </w:r>
      <w:r w:rsidR="003049AA" w:rsidRPr="003C35AC">
        <w:rPr>
          <w:b/>
          <w:sz w:val="24"/>
          <w:szCs w:val="24"/>
        </w:rPr>
        <w:t xml:space="preserve"> </w:t>
      </w:r>
      <w:r w:rsidR="003049AA" w:rsidRPr="003C35AC">
        <w:rPr>
          <w:b/>
          <w:bCs/>
          <w:sz w:val="24"/>
          <w:szCs w:val="24"/>
        </w:rPr>
        <w:t xml:space="preserve"> </w:t>
      </w:r>
      <w:r w:rsidR="003049AA" w:rsidRPr="003C35AC">
        <w:rPr>
          <w:sz w:val="24"/>
          <w:szCs w:val="24"/>
        </w:rPr>
        <w:t>– Aynı Yönetmeliğin 19 uncu maddesi aşağıdaki şekilde değiştirilmiştir.</w:t>
      </w:r>
    </w:p>
    <w:p w:rsidR="003049AA" w:rsidRPr="003C35AC" w:rsidRDefault="003049AA" w:rsidP="003049AA">
      <w:pPr>
        <w:pStyle w:val="Metin"/>
        <w:spacing w:line="276" w:lineRule="auto"/>
        <w:rPr>
          <w:sz w:val="24"/>
          <w:szCs w:val="24"/>
        </w:rPr>
      </w:pPr>
      <w:r w:rsidRPr="003C35AC">
        <w:rPr>
          <w:sz w:val="24"/>
          <w:szCs w:val="24"/>
        </w:rPr>
        <w:t>“</w:t>
      </w:r>
      <w:r w:rsidRPr="003C35AC">
        <w:rPr>
          <w:b/>
          <w:sz w:val="24"/>
          <w:szCs w:val="24"/>
        </w:rPr>
        <w:t>MADDE 19</w:t>
      </w:r>
      <w:r w:rsidRPr="003C35AC">
        <w:rPr>
          <w:sz w:val="24"/>
          <w:szCs w:val="24"/>
        </w:rPr>
        <w:t xml:space="preserve"> – (1) Başkan onayını takiben, Bakanlık ile endüstriyel işletmeler arasında yapılan gönüllü anlaşmalar, Bakanlık tarafından hazırlanan uygulama usul ve esaslarında belirtilen formata uygun olarak ve aşağıdaki esaslar doğrultusunda düzenlenir ve izlenir.</w:t>
      </w:r>
    </w:p>
    <w:p w:rsidR="003049AA" w:rsidRPr="003C35AC" w:rsidRDefault="003049AA" w:rsidP="003049AA">
      <w:pPr>
        <w:pStyle w:val="Metin"/>
        <w:spacing w:line="276" w:lineRule="auto"/>
        <w:rPr>
          <w:sz w:val="24"/>
          <w:szCs w:val="24"/>
        </w:rPr>
      </w:pPr>
      <w:r w:rsidRPr="003C35AC">
        <w:rPr>
          <w:sz w:val="24"/>
          <w:szCs w:val="24"/>
        </w:rPr>
        <w:t>a) Gönüllü anlaşma kapsamındaki taahhütlerin yerine getirilmesi ile ilgili başlangıç yılı, başvuruyu takip eden ilk yıldır. Bu yıl içinde endüstriyel işletmeler destek ödemesine esas olacak yeminli malî müşavir tarafından onaylanan başvuru yılına ait toplam enerji giderini gösteren belgeleri Bakanlığa gönderir. Enerji giderini gösteren belgelerin belirtilen yıl içinde gönderilmemesi durumunda endüstriyel işletmeler destek kapsamından çıkartılır ve durum başvuru sahibi endüstriyel işletmelere bildirilir.</w:t>
      </w:r>
    </w:p>
    <w:p w:rsidR="00DF1E94" w:rsidRPr="003C35AC" w:rsidRDefault="003049AA" w:rsidP="003049AA">
      <w:pPr>
        <w:pStyle w:val="Metin"/>
        <w:spacing w:line="276" w:lineRule="auto"/>
        <w:rPr>
          <w:sz w:val="24"/>
          <w:szCs w:val="24"/>
        </w:rPr>
      </w:pPr>
      <w:r w:rsidRPr="003C35AC">
        <w:rPr>
          <w:sz w:val="24"/>
          <w:szCs w:val="24"/>
        </w:rPr>
        <w:t xml:space="preserve">b) Gönüllü anlaşmaya konu olan endüstriyel işletmenin enerji yoğunluğu anlaşma dönemi boyunca Bakanlık tarafından izlenir. Endüstriyel işletme başvuru yılından sonraki üç yıla ait enerji yoğunluklarının hesap edilebilmesi için enerji yoğunluğu hesabına esas teşkil eden bilgi ve belgeleri içeren ve Bakanlık internet sitesinde yayınlanan izleme formunu, anlaşma dönemi içerisinde her yıl Mart ayı sonuna kadar Bakanlığa gönderir. Bakanlık, gönüllü anlaşmaya taraf olanlardan bünyesinde birden fazla endüstriyel işletme bulunanların gönüllü anlaşma yapmadıkları endüstriyel işletmelerindeki enerji yoğunluğu değişimlerini de izler. Gönüllü anlaşmaya taraf olan tüzel kişiler izleme için Bakanlığın ihtiyaç duyacağı bilgileri vermekle yükümlüdür. Bakanlık ve onun adına hareket eden görevlileri bu bilgileri gizli tutmakla yükümlüdür. </w:t>
      </w:r>
    </w:p>
    <w:p w:rsidR="003049AA" w:rsidRPr="003C35AC" w:rsidRDefault="00DF1E94" w:rsidP="00DF1E94">
      <w:pPr>
        <w:pStyle w:val="Metin"/>
        <w:spacing w:line="276" w:lineRule="auto"/>
        <w:rPr>
          <w:sz w:val="24"/>
          <w:szCs w:val="24"/>
        </w:rPr>
      </w:pPr>
      <w:r w:rsidRPr="003C35AC">
        <w:rPr>
          <w:sz w:val="24"/>
          <w:szCs w:val="24"/>
        </w:rPr>
        <w:lastRenderedPageBreak/>
        <w:t xml:space="preserve">c) </w:t>
      </w:r>
      <w:r w:rsidR="003049AA" w:rsidRPr="003C35AC">
        <w:rPr>
          <w:sz w:val="24"/>
          <w:szCs w:val="24"/>
        </w:rPr>
        <w:t>İzleme formunda istenen belgelerde aranan bilgilerin eksiksiz doldurulması esastır. İzleme formunda istenen bilgi ve belgelerde uygunsuzluk, eksiklik veya hata tespit edilmesi halinde endüstriyel işletmelerden uygunsuzluk, eksiklik veya hataların giderilmesi istenir. Endüstriyel işletmeler değerlendirme komisyonu tarafından belirlenen uygunsuzluk, eksiklik veya hataları gidermekle yükümlüdür. Uygunsuzluk, eksiklik veya hatalarını belirtilen süre içinde gidermeyen endüstriyel işletmeler destek kapsamından çıkartılır ve durum başvuru sahibi endüstriyel işletmelere bildirilir.</w:t>
      </w:r>
    </w:p>
    <w:p w:rsidR="003049AA" w:rsidRPr="003C35AC" w:rsidRDefault="003049AA" w:rsidP="003049AA">
      <w:pPr>
        <w:pStyle w:val="Metin"/>
        <w:spacing w:line="276" w:lineRule="auto"/>
        <w:rPr>
          <w:sz w:val="24"/>
          <w:szCs w:val="24"/>
        </w:rPr>
      </w:pPr>
      <w:r w:rsidRPr="003C35AC">
        <w:rPr>
          <w:sz w:val="24"/>
          <w:szCs w:val="24"/>
        </w:rPr>
        <w:t>(2) Gönüllü anlaşmalarda aşağıdaki mücbir sebep halleri dikkate alınır:</w:t>
      </w:r>
    </w:p>
    <w:p w:rsidR="003049AA" w:rsidRPr="003C35AC" w:rsidRDefault="003049AA" w:rsidP="003049AA">
      <w:pPr>
        <w:pStyle w:val="Metin"/>
        <w:spacing w:line="276" w:lineRule="auto"/>
        <w:rPr>
          <w:sz w:val="24"/>
          <w:szCs w:val="24"/>
        </w:rPr>
      </w:pPr>
      <w:r w:rsidRPr="003C35AC">
        <w:rPr>
          <w:sz w:val="24"/>
          <w:szCs w:val="24"/>
        </w:rPr>
        <w:t>a) Bir olayın mücbir sebep hali sayılabilmesi için olaydan etkilenen tarafın gerekli özen ve dikkati göstermiş ve tüm önlemleri almış olmasına karşın önlenemeyecek, kaçınılamayacak veya giderilemeyecek olması ve bu durumun etkilenen tarafın yükümlülüklerini yerine getirmesini engellemesi gerekir. Aşağıda belirtilen haller mücbir sebepler olarak kabul edilir:</w:t>
      </w:r>
    </w:p>
    <w:p w:rsidR="003049AA" w:rsidRPr="003C35AC" w:rsidRDefault="003049AA" w:rsidP="003049AA">
      <w:pPr>
        <w:pStyle w:val="Metin"/>
        <w:spacing w:line="276" w:lineRule="auto"/>
        <w:rPr>
          <w:sz w:val="24"/>
          <w:szCs w:val="24"/>
        </w:rPr>
      </w:pPr>
      <w:r w:rsidRPr="003C35AC">
        <w:rPr>
          <w:sz w:val="24"/>
          <w:szCs w:val="24"/>
        </w:rPr>
        <w:t>1) Doğal afetler ve salgın hastalıklar,</w:t>
      </w:r>
    </w:p>
    <w:p w:rsidR="003049AA" w:rsidRPr="003C35AC" w:rsidRDefault="003049AA" w:rsidP="003049AA">
      <w:pPr>
        <w:pStyle w:val="Metin"/>
        <w:spacing w:line="276" w:lineRule="auto"/>
        <w:rPr>
          <w:sz w:val="24"/>
          <w:szCs w:val="24"/>
        </w:rPr>
      </w:pPr>
      <w:r w:rsidRPr="003C35AC">
        <w:rPr>
          <w:sz w:val="24"/>
          <w:szCs w:val="24"/>
        </w:rPr>
        <w:t>2) Savaş, nükleer ve kimyasal serpintiler, seferberlik halleri, halk ayaklanmaları, saldırı, terör hareketleri ve sabotajlar,</w:t>
      </w:r>
    </w:p>
    <w:p w:rsidR="003049AA" w:rsidRPr="003C35AC" w:rsidRDefault="003049AA" w:rsidP="003049AA">
      <w:pPr>
        <w:pStyle w:val="Metin"/>
        <w:spacing w:line="276" w:lineRule="auto"/>
        <w:rPr>
          <w:sz w:val="24"/>
          <w:szCs w:val="24"/>
        </w:rPr>
      </w:pPr>
      <w:r w:rsidRPr="003C35AC">
        <w:rPr>
          <w:sz w:val="24"/>
          <w:szCs w:val="24"/>
        </w:rPr>
        <w:t>3) Grev, lokavt veya diğer memur ve işçi hareketleri,</w:t>
      </w:r>
    </w:p>
    <w:p w:rsidR="003049AA" w:rsidRPr="003C35AC" w:rsidRDefault="003049AA" w:rsidP="003049AA">
      <w:pPr>
        <w:pStyle w:val="Metin"/>
        <w:spacing w:line="276" w:lineRule="auto"/>
        <w:rPr>
          <w:sz w:val="24"/>
          <w:szCs w:val="24"/>
        </w:rPr>
      </w:pPr>
      <w:r w:rsidRPr="003C35AC">
        <w:rPr>
          <w:sz w:val="24"/>
          <w:szCs w:val="24"/>
        </w:rPr>
        <w:t>4) Genel ekonomik kriz,</w:t>
      </w:r>
    </w:p>
    <w:p w:rsidR="003049AA" w:rsidRPr="003C35AC" w:rsidRDefault="003049AA" w:rsidP="003049AA">
      <w:pPr>
        <w:pStyle w:val="Metin"/>
        <w:spacing w:line="276" w:lineRule="auto"/>
        <w:rPr>
          <w:sz w:val="24"/>
          <w:szCs w:val="24"/>
        </w:rPr>
      </w:pPr>
      <w:r w:rsidRPr="003C35AC">
        <w:rPr>
          <w:sz w:val="24"/>
          <w:szCs w:val="24"/>
        </w:rPr>
        <w:t>5) Gönüllü anlaşmalarda belirtilen özel mücbir sebep halleri.</w:t>
      </w:r>
    </w:p>
    <w:p w:rsidR="003049AA" w:rsidRPr="003C35AC" w:rsidRDefault="003049AA" w:rsidP="003049AA">
      <w:pPr>
        <w:pStyle w:val="Metin"/>
        <w:spacing w:line="276" w:lineRule="auto"/>
        <w:rPr>
          <w:sz w:val="24"/>
          <w:szCs w:val="24"/>
        </w:rPr>
      </w:pPr>
      <w:r w:rsidRPr="003C35AC">
        <w:rPr>
          <w:sz w:val="24"/>
          <w:szCs w:val="24"/>
        </w:rPr>
        <w:t>b) Taraflardan birinin bildirdiği mücbir sebep halinin bir takvim yılında üç aydan az devam etmesi halinde, Başkan onayı ile gönüllü anlaşmanın süresi en fazla bir yıl uzatılabilir. Mücbir sebep halinin üç aydan fazla devam etmesi halinde gönüllü anlaşma sona erdirilir.”</w:t>
      </w:r>
    </w:p>
    <w:p w:rsidR="003049AA" w:rsidRPr="003C35AC" w:rsidRDefault="00535E0A" w:rsidP="003049AA">
      <w:pPr>
        <w:pStyle w:val="Metin"/>
        <w:spacing w:line="276" w:lineRule="auto"/>
        <w:rPr>
          <w:sz w:val="24"/>
          <w:szCs w:val="24"/>
        </w:rPr>
      </w:pPr>
      <w:r w:rsidRPr="003C35AC">
        <w:rPr>
          <w:b/>
          <w:sz w:val="24"/>
          <w:szCs w:val="24"/>
        </w:rPr>
        <w:t>MADDE 21</w:t>
      </w:r>
      <w:r w:rsidR="003049AA" w:rsidRPr="003C35AC">
        <w:rPr>
          <w:b/>
          <w:sz w:val="24"/>
          <w:szCs w:val="24"/>
        </w:rPr>
        <w:t xml:space="preserve"> </w:t>
      </w:r>
      <w:r w:rsidR="003049AA" w:rsidRPr="003C35AC">
        <w:rPr>
          <w:b/>
          <w:bCs/>
          <w:sz w:val="24"/>
          <w:szCs w:val="24"/>
        </w:rPr>
        <w:t xml:space="preserve"> </w:t>
      </w:r>
      <w:r w:rsidR="003049AA" w:rsidRPr="003C35AC">
        <w:rPr>
          <w:sz w:val="24"/>
          <w:szCs w:val="24"/>
        </w:rPr>
        <w:t>– Aynı Yönetmeliğin 20 nci maddesi aşağıdaki şekilde değiştirilmiştir.</w:t>
      </w:r>
    </w:p>
    <w:p w:rsidR="003049AA" w:rsidRPr="003C35AC" w:rsidRDefault="003049AA" w:rsidP="003049AA">
      <w:pPr>
        <w:pStyle w:val="Metin"/>
        <w:spacing w:line="276" w:lineRule="auto"/>
        <w:rPr>
          <w:sz w:val="24"/>
          <w:szCs w:val="24"/>
        </w:rPr>
      </w:pPr>
      <w:r w:rsidRPr="003C35AC">
        <w:rPr>
          <w:sz w:val="24"/>
          <w:szCs w:val="24"/>
        </w:rPr>
        <w:t>“</w:t>
      </w:r>
      <w:r w:rsidRPr="003C35AC">
        <w:rPr>
          <w:b/>
          <w:sz w:val="24"/>
          <w:szCs w:val="24"/>
        </w:rPr>
        <w:t>MADDE 20</w:t>
      </w:r>
      <w:r w:rsidRPr="003C35AC">
        <w:rPr>
          <w:sz w:val="24"/>
          <w:szCs w:val="24"/>
        </w:rPr>
        <w:t xml:space="preserve"> – (1) Gönüllü anlaşma yapan tüzel kişilerin endüstriyel işletme içinde tükettikleri enerjiden; atıkları modern yakma teknikleri ile ısı ve elektrik enerjisine dönüştüren tesislerinde, verimi Kojenerasyon ve Mikrokojenerasyon Tesislerinin Verimliliğinin Hesaplanmasına İlişkin Usul ve Esaslar Hakkında Tebliğ ile belirlenen asgari verim değerinin üzerinde olan ve yurt içinde imal edilen kojenerasyon tesislerinde veya hidrolik, rüzgar, jeotermal, güneş veya biyokütle kaynaklarını kullanarak ürettikleri enerji, bu tesislerin anlaşma dönemi içinde işletmeye alınması halinde, bir defaya mahsus olmak üzere enerji yoğunluğu hesabında endüstriyel işletmenin yıllık toplam enerji tüketimi miktarından düşülür. Toplam maliyetinin yüzde yetmişden fazlasını oluşturan kısımlarının yurt içinde yapılan imalatlarla karşılandığı yeminli mali müşavir tarafından onaylanmış belgelerle ortaya konulan kojenerasyon tesisleri, yurt içinde imal edilmiş sayılır.</w:t>
      </w:r>
    </w:p>
    <w:p w:rsidR="003049AA" w:rsidRPr="003C35AC" w:rsidRDefault="003049AA" w:rsidP="003049AA">
      <w:pPr>
        <w:pStyle w:val="Metin"/>
        <w:spacing w:line="276" w:lineRule="auto"/>
        <w:rPr>
          <w:sz w:val="24"/>
          <w:szCs w:val="24"/>
        </w:rPr>
      </w:pPr>
      <w:r w:rsidRPr="003C35AC">
        <w:rPr>
          <w:sz w:val="24"/>
          <w:szCs w:val="24"/>
        </w:rPr>
        <w:t>(2) İzleme formunda eksiği olmayan ve eksiklerini tamamlayan endüstriyel işletmelerin izleme dönemindeki enerji yoğunlukları aşağıdaki formül kullanılarak hesaplanır.</w:t>
      </w:r>
    </w:p>
    <w:p w:rsidR="003049AA" w:rsidRPr="003C35AC" w:rsidRDefault="003049AA" w:rsidP="003049AA">
      <w:pPr>
        <w:pStyle w:val="Metin"/>
        <w:spacing w:line="276" w:lineRule="auto"/>
        <w:rPr>
          <w:sz w:val="24"/>
          <w:szCs w:val="24"/>
        </w:rPr>
      </w:pPr>
      <w:r w:rsidRPr="003C35AC">
        <w:rPr>
          <w:sz w:val="24"/>
          <w:szCs w:val="24"/>
        </w:rPr>
        <w:t>Enerji yoğunluğu = E / D</w:t>
      </w:r>
    </w:p>
    <w:p w:rsidR="003049AA" w:rsidRPr="003C35AC" w:rsidRDefault="003049AA" w:rsidP="003049AA">
      <w:pPr>
        <w:pStyle w:val="Metin"/>
        <w:spacing w:line="276" w:lineRule="auto"/>
        <w:rPr>
          <w:sz w:val="24"/>
          <w:szCs w:val="24"/>
        </w:rPr>
      </w:pPr>
      <w:r w:rsidRPr="003C35AC">
        <w:rPr>
          <w:sz w:val="24"/>
          <w:szCs w:val="24"/>
        </w:rPr>
        <w:t>E = Et – Eyk</w:t>
      </w:r>
    </w:p>
    <w:p w:rsidR="003049AA" w:rsidRPr="003C35AC" w:rsidRDefault="003049AA" w:rsidP="003049AA">
      <w:pPr>
        <w:pStyle w:val="Metin"/>
        <w:spacing w:line="276" w:lineRule="auto"/>
        <w:rPr>
          <w:sz w:val="24"/>
          <w:szCs w:val="24"/>
        </w:rPr>
      </w:pPr>
      <w:r w:rsidRPr="003C35AC">
        <w:rPr>
          <w:sz w:val="24"/>
          <w:szCs w:val="24"/>
        </w:rPr>
        <w:t>Et = TEP cinsinden işletmenin yıllık toplam enerji tüketimi</w:t>
      </w:r>
    </w:p>
    <w:p w:rsidR="003049AA" w:rsidRPr="003C35AC" w:rsidRDefault="003049AA" w:rsidP="003049AA">
      <w:pPr>
        <w:pStyle w:val="Metin"/>
        <w:spacing w:line="276" w:lineRule="auto"/>
        <w:rPr>
          <w:sz w:val="24"/>
          <w:szCs w:val="24"/>
        </w:rPr>
      </w:pPr>
      <w:r w:rsidRPr="003C35AC">
        <w:rPr>
          <w:sz w:val="24"/>
          <w:szCs w:val="24"/>
        </w:rPr>
        <w:t>Eyk = Birinci fıkra kapsamında TEP cinsinden yıl içerisinde üretilen enerji</w:t>
      </w:r>
    </w:p>
    <w:p w:rsidR="003049AA" w:rsidRPr="003C35AC" w:rsidRDefault="003049AA" w:rsidP="003049AA">
      <w:pPr>
        <w:pStyle w:val="Metin"/>
        <w:spacing w:line="276" w:lineRule="auto"/>
        <w:rPr>
          <w:sz w:val="24"/>
          <w:szCs w:val="24"/>
        </w:rPr>
      </w:pPr>
      <w:r w:rsidRPr="003C35AC">
        <w:rPr>
          <w:sz w:val="24"/>
          <w:szCs w:val="24"/>
        </w:rPr>
        <w:t>D = (100/Yi-ÜFE) x ∑ (Pi x Fi)</w:t>
      </w:r>
    </w:p>
    <w:p w:rsidR="003049AA" w:rsidRPr="003C35AC" w:rsidRDefault="003049AA" w:rsidP="003049AA">
      <w:pPr>
        <w:pStyle w:val="Metin"/>
        <w:spacing w:line="276" w:lineRule="auto"/>
        <w:rPr>
          <w:sz w:val="24"/>
          <w:szCs w:val="24"/>
        </w:rPr>
      </w:pPr>
      <w:r w:rsidRPr="003C35AC">
        <w:rPr>
          <w:sz w:val="24"/>
          <w:szCs w:val="24"/>
        </w:rPr>
        <w:t>D = 2015 yılı fiyatları ile bin (1000) Türk Lirası cinsinden yıllık mal üretiminin ekonomik değeri olup Bakanlık gerek görmesi halinde baz yılını değiştirebilir.</w:t>
      </w:r>
    </w:p>
    <w:p w:rsidR="003049AA" w:rsidRPr="003C35AC" w:rsidRDefault="003049AA" w:rsidP="003049AA">
      <w:pPr>
        <w:pStyle w:val="Metin"/>
        <w:spacing w:line="276" w:lineRule="auto"/>
        <w:rPr>
          <w:sz w:val="24"/>
          <w:szCs w:val="24"/>
        </w:rPr>
      </w:pPr>
      <w:r w:rsidRPr="003C35AC">
        <w:rPr>
          <w:sz w:val="24"/>
          <w:szCs w:val="24"/>
        </w:rPr>
        <w:t>Yi-ÜFE = İlgili sektörün yurt içi üretici fiyat endeksi</w:t>
      </w:r>
    </w:p>
    <w:p w:rsidR="003049AA" w:rsidRPr="003C35AC" w:rsidRDefault="003049AA" w:rsidP="003049AA">
      <w:pPr>
        <w:pStyle w:val="Metin"/>
        <w:spacing w:line="276" w:lineRule="auto"/>
        <w:rPr>
          <w:sz w:val="24"/>
          <w:szCs w:val="24"/>
        </w:rPr>
      </w:pPr>
      <w:r w:rsidRPr="003C35AC">
        <w:rPr>
          <w:sz w:val="24"/>
          <w:szCs w:val="24"/>
        </w:rPr>
        <w:t>Pi = Yıl içerisinde üretilen mal miktarları</w:t>
      </w:r>
    </w:p>
    <w:p w:rsidR="003049AA" w:rsidRPr="003C35AC" w:rsidRDefault="003049AA" w:rsidP="003049AA">
      <w:pPr>
        <w:pStyle w:val="Metin"/>
        <w:spacing w:line="276" w:lineRule="auto"/>
        <w:rPr>
          <w:sz w:val="24"/>
          <w:szCs w:val="24"/>
        </w:rPr>
      </w:pPr>
      <w:r w:rsidRPr="003C35AC">
        <w:rPr>
          <w:sz w:val="24"/>
          <w:szCs w:val="24"/>
        </w:rPr>
        <w:lastRenderedPageBreak/>
        <w:t>Fi = Bin (1000) Türk Lirası cinsinden, yıl içerisinde üretilen malların fabrika satış fiyatları.</w:t>
      </w:r>
    </w:p>
    <w:p w:rsidR="003049AA" w:rsidRPr="003C35AC" w:rsidRDefault="003049AA" w:rsidP="003049AA">
      <w:pPr>
        <w:pStyle w:val="Metin"/>
        <w:spacing w:line="276" w:lineRule="auto"/>
        <w:rPr>
          <w:sz w:val="24"/>
          <w:szCs w:val="24"/>
        </w:rPr>
      </w:pPr>
      <w:r w:rsidRPr="003C35AC">
        <w:rPr>
          <w:sz w:val="24"/>
          <w:szCs w:val="24"/>
        </w:rPr>
        <w:t>(3) Enerji yoğunluğundaki azalma oranının hesaplanmasında referans enerji yoğunluğuna göre her yıl gerçekleşen farkların aritmetik ortalaması esas alınır. Bununla birlikte, anlaşmanın bittiği yıla ait enerji yoğunluğu değerinin taahhüt edilen enerji yoğunluğu azaltma oranından az olmamak üzere, referans enerji yoğunluğundan düşük olması şarttır. Değerlendirme komisyonu, bu şartlar çerçevesinde desteklenmesi uygun görülen ve görülmeyen endüstriyel işletmeleri belirler ve Başkan onayına sunar.</w:t>
      </w:r>
    </w:p>
    <w:p w:rsidR="003049AA" w:rsidRPr="003C35AC" w:rsidRDefault="003049AA" w:rsidP="003049AA">
      <w:pPr>
        <w:pStyle w:val="Metin"/>
        <w:spacing w:line="276" w:lineRule="auto"/>
        <w:rPr>
          <w:sz w:val="24"/>
          <w:szCs w:val="24"/>
        </w:rPr>
      </w:pPr>
      <w:r w:rsidRPr="003C35AC">
        <w:rPr>
          <w:sz w:val="24"/>
          <w:szCs w:val="24"/>
        </w:rPr>
        <w:t>(4) Bakanlık ile gönüllü anlaşma yapan ve taahhüdünü yerine getiren gerçek veya tüzel kişilerin ilgili endüstriyel işletmesinin anlaşmanın yapıldığı yıla ait enerji giderinin yüzde otuzu, Bakanlık ödeneklerinin yeterli olması durumunda ve bir milyon Türk Lirasını geçmemek kaydıyla Bakanlık bütçesinden karş</w:t>
      </w:r>
      <w:r w:rsidR="009361C1">
        <w:rPr>
          <w:sz w:val="24"/>
          <w:szCs w:val="24"/>
        </w:rPr>
        <w:t>ılanır. Taahhüdünü yerine getir</w:t>
      </w:r>
      <w:r w:rsidRPr="003C35AC">
        <w:rPr>
          <w:sz w:val="24"/>
          <w:szCs w:val="24"/>
        </w:rPr>
        <w:t xml:space="preserve">meyen endüstriyel işletmelere ise herhangi bir destek ödemesi yapılmaz. </w:t>
      </w:r>
    </w:p>
    <w:p w:rsidR="003049AA" w:rsidRPr="003C35AC" w:rsidRDefault="003049AA" w:rsidP="003049AA">
      <w:pPr>
        <w:pStyle w:val="Metin"/>
        <w:spacing w:line="276" w:lineRule="auto"/>
        <w:rPr>
          <w:sz w:val="24"/>
          <w:szCs w:val="24"/>
        </w:rPr>
      </w:pPr>
      <w:r w:rsidRPr="003C35AC">
        <w:rPr>
          <w:sz w:val="24"/>
          <w:szCs w:val="24"/>
        </w:rPr>
        <w:t>(5) Uygulanacak desteğin ödeme planı gönüllü anlaşma dönemi sonunda Bakanlık ödenekleri ile sınırlı kalmak kaydıyla Bakanlık tarafından belirlenir. Geçmiş yıldan kalan desteklerin ödenmesine öncelik verilmek suretiyle, cari yıla ait toplam kullanılabilir ödeneğin o yıla ait toplam destek miktarına oranı nispetinde ödeme yapılır. Bu şekilde yapılacak ödemeler ve ödemelerdeki gecikmeler için herhangi bir hak veya faiz talebinde bulunulamaz.</w:t>
      </w:r>
    </w:p>
    <w:p w:rsidR="003049AA" w:rsidRPr="003C35AC" w:rsidRDefault="003049AA" w:rsidP="003049AA">
      <w:pPr>
        <w:pStyle w:val="Metin"/>
        <w:spacing w:line="276" w:lineRule="auto"/>
        <w:rPr>
          <w:sz w:val="24"/>
          <w:szCs w:val="24"/>
        </w:rPr>
      </w:pPr>
      <w:r w:rsidRPr="003C35AC">
        <w:rPr>
          <w:sz w:val="24"/>
          <w:szCs w:val="24"/>
        </w:rPr>
        <w:t>(6) Ödemenin yapılmasında anlaşmanın yapıldığı yıla ait ve yeminli mali müşavir tarafından onaylanmış olan enerji giderlerine ait faturalar ve ödeme belgeleri esas alınır.</w:t>
      </w:r>
    </w:p>
    <w:p w:rsidR="003049AA" w:rsidRPr="003C35AC" w:rsidRDefault="003049AA" w:rsidP="003049AA">
      <w:pPr>
        <w:pStyle w:val="Metin"/>
        <w:spacing w:line="276" w:lineRule="auto"/>
        <w:rPr>
          <w:sz w:val="24"/>
          <w:szCs w:val="24"/>
        </w:rPr>
      </w:pPr>
      <w:r w:rsidRPr="003C35AC">
        <w:rPr>
          <w:sz w:val="24"/>
          <w:szCs w:val="24"/>
        </w:rPr>
        <w:t>(7) Gönüllü anlaşma yapılan endüstriyel işletmeler ile enerji yoğunluklarını azaltan ve artıran endüstriyel işletmelere ilişkin bilgiler Bakanlığın internet sayfası üzerinden yayınlanır.</w:t>
      </w:r>
    </w:p>
    <w:p w:rsidR="003049AA" w:rsidRPr="003C35AC" w:rsidRDefault="003049AA" w:rsidP="003049AA">
      <w:pPr>
        <w:pStyle w:val="Metin"/>
        <w:spacing w:line="276" w:lineRule="auto"/>
        <w:rPr>
          <w:sz w:val="24"/>
          <w:szCs w:val="24"/>
        </w:rPr>
      </w:pPr>
      <w:r w:rsidRPr="003C35AC">
        <w:rPr>
          <w:sz w:val="24"/>
          <w:szCs w:val="24"/>
        </w:rPr>
        <w:t>(8) Başvuru kabul edilmiş, değerlendirilmiş ve desteklenmesi kararlaştırılmış olsa dahi, anlaşma döneminin bitiminden önce TS EN ISO 50001 Enerji Yönetim Sistemi Standardı belgesine sahip olamayanlara destek ödemesi yapılmaz. Bu durumundan dolayı destek ödemesi yapılmayan endüstriyel işletme herhangi bir hak ve alacak talebinde bulunamaz.</w:t>
      </w:r>
    </w:p>
    <w:p w:rsidR="003049AA" w:rsidRPr="003C35AC" w:rsidRDefault="003049AA" w:rsidP="003049AA">
      <w:pPr>
        <w:pStyle w:val="Metin"/>
        <w:spacing w:line="276" w:lineRule="auto"/>
        <w:rPr>
          <w:sz w:val="24"/>
          <w:szCs w:val="24"/>
        </w:rPr>
      </w:pPr>
      <w:r w:rsidRPr="003C35AC">
        <w:rPr>
          <w:sz w:val="24"/>
          <w:szCs w:val="24"/>
        </w:rPr>
        <w:t>(9) Anlaşma dönemi içinde işletmenin devri, başka bir işletme ile birleşmesi ve nev’i değişikliği durumunda, bu husus Bakanlıkça değerlendirilerek, Gönüllü Anlaşmanın devamına veya sonlandırılmasına karar verilir.</w:t>
      </w:r>
    </w:p>
    <w:p w:rsidR="003049AA" w:rsidRPr="003C35AC" w:rsidRDefault="00A23D7F" w:rsidP="003049AA">
      <w:pPr>
        <w:pStyle w:val="Metin"/>
        <w:spacing w:line="276" w:lineRule="auto"/>
        <w:ind w:firstLine="0"/>
        <w:rPr>
          <w:sz w:val="24"/>
          <w:szCs w:val="24"/>
        </w:rPr>
      </w:pPr>
      <w:r w:rsidRPr="003C35AC">
        <w:rPr>
          <w:sz w:val="24"/>
          <w:szCs w:val="24"/>
        </w:rPr>
        <w:tab/>
      </w:r>
      <w:r w:rsidR="003049AA" w:rsidRPr="003C35AC">
        <w:rPr>
          <w:sz w:val="24"/>
          <w:szCs w:val="24"/>
        </w:rPr>
        <w:t>(10) Gönüllü anlaşma kapsamındaki başvurular ve tüm bildirimler yazılı yapılabileceği gibi elektronik ortamda da yapılabilir. Tüm belgeler ve bilgiler elektronik ortamda da alınabilir.”</w:t>
      </w:r>
    </w:p>
    <w:p w:rsidR="00F75ECA" w:rsidRPr="003C35AC" w:rsidRDefault="00D73AF8" w:rsidP="00F75ECA">
      <w:pPr>
        <w:pStyle w:val="Metin"/>
        <w:spacing w:line="276" w:lineRule="auto"/>
        <w:ind w:firstLine="0"/>
        <w:rPr>
          <w:sz w:val="24"/>
          <w:szCs w:val="24"/>
        </w:rPr>
      </w:pPr>
      <w:r w:rsidRPr="003C35AC">
        <w:rPr>
          <w:b/>
          <w:sz w:val="24"/>
          <w:szCs w:val="24"/>
        </w:rPr>
        <w:tab/>
        <w:t xml:space="preserve">MADDE 22 </w:t>
      </w:r>
      <w:r w:rsidRPr="003C35AC">
        <w:rPr>
          <w:b/>
          <w:bCs/>
          <w:sz w:val="24"/>
          <w:szCs w:val="24"/>
        </w:rPr>
        <w:t xml:space="preserve"> </w:t>
      </w:r>
      <w:r w:rsidRPr="003C35AC">
        <w:rPr>
          <w:sz w:val="24"/>
          <w:szCs w:val="24"/>
        </w:rPr>
        <w:t xml:space="preserve">– </w:t>
      </w:r>
      <w:r w:rsidRPr="003C35AC">
        <w:rPr>
          <w:b/>
          <w:sz w:val="24"/>
          <w:szCs w:val="24"/>
        </w:rPr>
        <w:tab/>
      </w:r>
      <w:r w:rsidR="00F75ECA" w:rsidRPr="003C35AC">
        <w:rPr>
          <w:sz w:val="24"/>
          <w:szCs w:val="24"/>
        </w:rPr>
        <w:t>Aynı Yönetmeliğin 21 inci maddesinin birinci fıkrasında yer alan “Genel Müdürlüğe” ibaresi “Bakanlığa” olarak, “Genel Müdürlük” ibaresi “Bakanlık” olarak ve “Genel Müdürlüğün internet sitesi” ibareleri “Bakanlığın internet sayfası” olarak değiştirilmiş, aynı fıkranın (a) bendinde yer alan “Genel Müdürlük” ibaresi “Bakanlık” olarak ve “Genel Müdürlük tarafından internet” ibaresi “Bakanlık tarafından internet sayfası” olarak değiştirilmiş, aynı fıkranın (b) bendinde yer alan “Genel Müdürlük” ibaresi “Bakanlık” olarak değiştirilmiş ve ikinci fıkrasında yer alan “Genel Müdürlüğe” ibaresi “Bakanlığa” olarak değiştirilmiştir.</w:t>
      </w:r>
    </w:p>
    <w:p w:rsidR="00DE58D3" w:rsidRPr="003C35AC" w:rsidRDefault="00F75ECA" w:rsidP="00F75ECA">
      <w:pPr>
        <w:pStyle w:val="Metin"/>
        <w:spacing w:line="276" w:lineRule="auto"/>
        <w:ind w:firstLine="0"/>
        <w:rPr>
          <w:sz w:val="24"/>
          <w:szCs w:val="24"/>
        </w:rPr>
      </w:pPr>
      <w:r w:rsidRPr="003C35AC">
        <w:rPr>
          <w:sz w:val="24"/>
          <w:szCs w:val="24"/>
        </w:rPr>
        <w:tab/>
      </w:r>
      <w:r w:rsidR="00DE58D3" w:rsidRPr="003C35AC">
        <w:rPr>
          <w:b/>
          <w:sz w:val="24"/>
          <w:szCs w:val="24"/>
        </w:rPr>
        <w:t xml:space="preserve">MADDE 23 </w:t>
      </w:r>
      <w:r w:rsidR="00DE58D3" w:rsidRPr="003C35AC">
        <w:rPr>
          <w:b/>
          <w:bCs/>
          <w:sz w:val="24"/>
          <w:szCs w:val="24"/>
        </w:rPr>
        <w:t xml:space="preserve"> </w:t>
      </w:r>
      <w:r w:rsidR="00DE58D3" w:rsidRPr="003C35AC">
        <w:rPr>
          <w:sz w:val="24"/>
          <w:szCs w:val="24"/>
        </w:rPr>
        <w:t>– Aynı Yönetmeliğin 22 nci maddesinin birinci fıkrasında yer alan “</w:t>
      </w:r>
      <w:r w:rsidR="00DE58D3" w:rsidRPr="003C35AC">
        <w:rPr>
          <w:bCs/>
          <w:sz w:val="24"/>
          <w:szCs w:val="24"/>
        </w:rPr>
        <w:t>perakende satış lisansı sahibi tüzel kişiler” ibar</w:t>
      </w:r>
      <w:r w:rsidR="005F34D3" w:rsidRPr="003C35AC">
        <w:rPr>
          <w:bCs/>
          <w:sz w:val="24"/>
          <w:szCs w:val="24"/>
        </w:rPr>
        <w:t>esi “tedarik şirketleri” olarak</w:t>
      </w:r>
      <w:r w:rsidR="00DE58D3" w:rsidRPr="003C35AC">
        <w:rPr>
          <w:sz w:val="24"/>
          <w:szCs w:val="24"/>
        </w:rPr>
        <w:t xml:space="preserve"> değiştirilmiştir.</w:t>
      </w:r>
    </w:p>
    <w:p w:rsidR="00DE58D3" w:rsidRPr="003C35AC" w:rsidRDefault="00DE58D3" w:rsidP="00DE58D3">
      <w:pPr>
        <w:spacing w:after="0" w:line="240" w:lineRule="atLeast"/>
        <w:ind w:firstLine="567"/>
        <w:jc w:val="both"/>
        <w:rPr>
          <w:rFonts w:ascii="Times New Roman" w:eastAsia="Times New Roman" w:hAnsi="Times New Roman" w:cs="Times New Roman"/>
          <w:sz w:val="24"/>
          <w:szCs w:val="24"/>
          <w:lang w:eastAsia="tr-TR"/>
        </w:rPr>
      </w:pPr>
      <w:r w:rsidRPr="003C35AC">
        <w:rPr>
          <w:rFonts w:ascii="Times New Roman" w:eastAsia="Times New Roman" w:hAnsi="Times New Roman" w:cs="Times New Roman"/>
          <w:b/>
          <w:sz w:val="24"/>
          <w:szCs w:val="24"/>
          <w:lang w:eastAsia="tr-TR"/>
        </w:rPr>
        <w:lastRenderedPageBreak/>
        <w:t>MADDE 24</w:t>
      </w:r>
      <w:r w:rsidRPr="003C35AC">
        <w:rPr>
          <w:rFonts w:ascii="Times New Roman" w:eastAsia="Times New Roman" w:hAnsi="Times New Roman" w:cs="Times New Roman"/>
          <w:sz w:val="24"/>
          <w:szCs w:val="24"/>
          <w:lang w:eastAsia="tr-TR"/>
        </w:rPr>
        <w:t xml:space="preserve">  – Aynı Yönetmeliğin 23 üncü maddesinin birinci fıkrasında yer alan “lisansı sahibi tüzel kişiler” iba</w:t>
      </w:r>
      <w:r w:rsidR="00741198" w:rsidRPr="003C35AC">
        <w:rPr>
          <w:rFonts w:ascii="Times New Roman" w:eastAsia="Times New Roman" w:hAnsi="Times New Roman" w:cs="Times New Roman"/>
          <w:sz w:val="24"/>
          <w:szCs w:val="24"/>
          <w:lang w:eastAsia="tr-TR"/>
        </w:rPr>
        <w:t>resi “şirketleri” olarak</w:t>
      </w:r>
      <w:r w:rsidRPr="003C35AC">
        <w:rPr>
          <w:rFonts w:ascii="Times New Roman" w:eastAsia="Times New Roman" w:hAnsi="Times New Roman" w:cs="Times New Roman"/>
          <w:sz w:val="24"/>
          <w:szCs w:val="24"/>
          <w:lang w:eastAsia="tr-TR"/>
        </w:rPr>
        <w:t xml:space="preserve"> değiştirilmiş, aynı fıkranın (a) ve (c) bentleri aşağıdaki şekilde değiştirilmiştir.</w:t>
      </w:r>
    </w:p>
    <w:p w:rsidR="00DE58D3" w:rsidRPr="003C35AC" w:rsidRDefault="00DE58D3" w:rsidP="00DE58D3">
      <w:pPr>
        <w:spacing w:after="0" w:line="240" w:lineRule="atLeast"/>
        <w:ind w:firstLine="567"/>
        <w:jc w:val="both"/>
        <w:rPr>
          <w:rFonts w:ascii="Times New Roman" w:eastAsia="Times New Roman" w:hAnsi="Times New Roman" w:cs="Times New Roman"/>
          <w:sz w:val="24"/>
          <w:szCs w:val="24"/>
          <w:lang w:eastAsia="tr-TR"/>
        </w:rPr>
      </w:pPr>
      <w:r w:rsidRPr="003C35AC">
        <w:rPr>
          <w:rFonts w:ascii="Times New Roman" w:eastAsia="Times New Roman" w:hAnsi="Times New Roman" w:cs="Times New Roman"/>
          <w:sz w:val="24"/>
          <w:szCs w:val="24"/>
          <w:lang w:eastAsia="tr-TR"/>
        </w:rPr>
        <w:t>“a) Yol aydınlatmalarında; Genel Aydınlatma Yönetmeliği, LED Işık Kaynaklı Yol Aydınlatma Armatürleri Teknik Şartnamesi ve LED'li Yol Aydınlatma Tasarımına İ</w:t>
      </w:r>
      <w:r w:rsidR="00A11190" w:rsidRPr="003C35AC">
        <w:rPr>
          <w:rFonts w:ascii="Times New Roman" w:eastAsia="Times New Roman" w:hAnsi="Times New Roman" w:cs="Times New Roman"/>
          <w:sz w:val="24"/>
          <w:szCs w:val="24"/>
          <w:lang w:eastAsia="tr-TR"/>
        </w:rPr>
        <w:t>lişkin Usul ve Esaslara uyulur.</w:t>
      </w:r>
      <w:r w:rsidR="00F35724" w:rsidRPr="003C35AC">
        <w:rPr>
          <w:rFonts w:ascii="Times New Roman" w:eastAsia="Times New Roman" w:hAnsi="Times New Roman" w:cs="Times New Roman"/>
          <w:sz w:val="24"/>
          <w:szCs w:val="24"/>
          <w:lang w:eastAsia="tr-TR"/>
        </w:rPr>
        <w:t>”</w:t>
      </w:r>
    </w:p>
    <w:p w:rsidR="00DE58D3" w:rsidRPr="003C35AC" w:rsidRDefault="00F35724" w:rsidP="00DE58D3">
      <w:pPr>
        <w:tabs>
          <w:tab w:val="left" w:pos="567"/>
        </w:tabs>
        <w:spacing w:after="0" w:line="240" w:lineRule="atLeast"/>
        <w:ind w:firstLine="567"/>
        <w:jc w:val="both"/>
        <w:rPr>
          <w:rFonts w:ascii="Times New Roman" w:eastAsia="Times New Roman" w:hAnsi="Times New Roman" w:cs="Times New Roman"/>
          <w:sz w:val="24"/>
          <w:szCs w:val="24"/>
          <w:lang w:eastAsia="tr-TR"/>
        </w:rPr>
      </w:pPr>
      <w:r w:rsidRPr="003C35AC">
        <w:rPr>
          <w:rFonts w:ascii="Times New Roman" w:eastAsia="Times New Roman" w:hAnsi="Times New Roman" w:cs="Times New Roman"/>
          <w:sz w:val="24"/>
          <w:szCs w:val="24"/>
          <w:lang w:eastAsia="tr-TR"/>
        </w:rPr>
        <w:t>“</w:t>
      </w:r>
      <w:r w:rsidR="00DE58D3" w:rsidRPr="003C35AC">
        <w:rPr>
          <w:rFonts w:ascii="Times New Roman" w:eastAsia="Times New Roman" w:hAnsi="Times New Roman" w:cs="Times New Roman"/>
          <w:sz w:val="24"/>
          <w:szCs w:val="24"/>
          <w:lang w:eastAsia="tr-TR"/>
        </w:rPr>
        <w:t>c) Park ve bahçe aydınlatması amacıyla kullanılan aydınlatma sistemlerinde LED’li armatürler kullanılır.</w:t>
      </w:r>
      <w:r w:rsidR="00A11190" w:rsidRPr="003C35AC">
        <w:rPr>
          <w:rFonts w:ascii="Times New Roman" w:eastAsia="Times New Roman" w:hAnsi="Times New Roman" w:cs="Times New Roman"/>
          <w:sz w:val="24"/>
          <w:szCs w:val="24"/>
          <w:lang w:eastAsia="tr-TR"/>
        </w:rPr>
        <w:t>”</w:t>
      </w:r>
    </w:p>
    <w:p w:rsidR="00185665" w:rsidRPr="003C35AC" w:rsidRDefault="008359BD" w:rsidP="00185665">
      <w:pPr>
        <w:pStyle w:val="Metin"/>
        <w:spacing w:line="276" w:lineRule="auto"/>
        <w:ind w:firstLine="0"/>
        <w:rPr>
          <w:sz w:val="24"/>
          <w:szCs w:val="24"/>
        </w:rPr>
      </w:pPr>
      <w:r w:rsidRPr="003C35AC">
        <w:rPr>
          <w:b/>
          <w:sz w:val="24"/>
          <w:szCs w:val="24"/>
        </w:rPr>
        <w:tab/>
      </w:r>
      <w:r w:rsidR="00DE58D3" w:rsidRPr="003C35AC">
        <w:rPr>
          <w:b/>
          <w:sz w:val="24"/>
          <w:szCs w:val="24"/>
        </w:rPr>
        <w:t>MADDE 25</w:t>
      </w:r>
      <w:r w:rsidR="005B70CA" w:rsidRPr="003C35AC">
        <w:rPr>
          <w:b/>
          <w:sz w:val="24"/>
          <w:szCs w:val="24"/>
        </w:rPr>
        <w:t xml:space="preserve"> </w:t>
      </w:r>
      <w:r w:rsidR="005B70CA" w:rsidRPr="003C35AC">
        <w:rPr>
          <w:b/>
          <w:bCs/>
          <w:sz w:val="24"/>
          <w:szCs w:val="24"/>
        </w:rPr>
        <w:t xml:space="preserve"> </w:t>
      </w:r>
      <w:r w:rsidR="005B70CA" w:rsidRPr="003C35AC">
        <w:rPr>
          <w:sz w:val="24"/>
          <w:szCs w:val="24"/>
        </w:rPr>
        <w:t xml:space="preserve">– </w:t>
      </w:r>
      <w:r w:rsidR="00185665" w:rsidRPr="003C35AC">
        <w:rPr>
          <w:sz w:val="24"/>
          <w:szCs w:val="24"/>
        </w:rPr>
        <w:t>Aynı Yönetmeliğin 24 üncü maddesinin birinci fıkrasında yer alan “Genel Müdürlük” ibareleri “Bakanlık” olarak değiştirilmiş, üçüncü fıkrasında yer alan “Askeri liseler ile” ibaresi yürürlükten kaldırılmış, dördüncü fıkrasının (c) bendi ve aynı bendin (1) numaralı alt bendi aşağıdaki şekilde değiştirilmiş, aynı fıkranın  (ç) bendinde yer alan “öğretim” ibaresi “eğitim” olarak değiştirilmiş, (d) bendinde yer alan “Posta İşletmeleri Genel Müdürlüğü” ibaresi “Posta ve Telgraf Teşkilatı Anonim Şirketi” olarak değiştirilmiş ve beşinci fıkrasında yer alan “Genel Müdürlük” ibaresi “Bakanlık” olarak değiştirilmiştir.</w:t>
      </w:r>
    </w:p>
    <w:p w:rsidR="00185665" w:rsidRPr="003C35AC" w:rsidRDefault="00185665" w:rsidP="00185665">
      <w:pPr>
        <w:pStyle w:val="Metin"/>
        <w:spacing w:line="276" w:lineRule="auto"/>
        <w:ind w:firstLine="0"/>
        <w:rPr>
          <w:sz w:val="24"/>
          <w:szCs w:val="24"/>
        </w:rPr>
      </w:pPr>
      <w:r w:rsidRPr="003C35AC">
        <w:rPr>
          <w:sz w:val="24"/>
          <w:szCs w:val="24"/>
        </w:rPr>
        <w:tab/>
        <w:t>“c) Her yıl enerji verimliliği bilinçlendirme ve farkındalık çalışmaları kapsamında;</w:t>
      </w:r>
      <w:r w:rsidR="00F35724" w:rsidRPr="003C35AC">
        <w:rPr>
          <w:sz w:val="24"/>
          <w:szCs w:val="24"/>
        </w:rPr>
        <w:t>”</w:t>
      </w:r>
    </w:p>
    <w:p w:rsidR="00185665" w:rsidRPr="003C35AC" w:rsidRDefault="00185665" w:rsidP="00185665">
      <w:pPr>
        <w:pStyle w:val="Metin"/>
        <w:spacing w:line="276" w:lineRule="auto"/>
        <w:ind w:firstLine="0"/>
        <w:rPr>
          <w:sz w:val="24"/>
          <w:szCs w:val="24"/>
        </w:rPr>
      </w:pPr>
      <w:r w:rsidRPr="003C35AC">
        <w:rPr>
          <w:sz w:val="24"/>
          <w:szCs w:val="24"/>
        </w:rPr>
        <w:tab/>
      </w:r>
      <w:r w:rsidR="00F35724" w:rsidRPr="003C35AC">
        <w:rPr>
          <w:sz w:val="24"/>
          <w:szCs w:val="24"/>
        </w:rPr>
        <w:t>“</w:t>
      </w:r>
      <w:r w:rsidRPr="003C35AC">
        <w:rPr>
          <w:sz w:val="24"/>
          <w:szCs w:val="24"/>
        </w:rPr>
        <w:t>1) İlgili Bakanlıklar, Büyükşehir belediyeleri ve sivil toplum kuruluşları ile birlikte koordineli olarak konferans, sergi, fuar ve yarışma gibi bilinçlendirme etkinlikleri düzenler</w:t>
      </w:r>
      <w:r w:rsidR="001A5291">
        <w:rPr>
          <w:sz w:val="24"/>
          <w:szCs w:val="24"/>
        </w:rPr>
        <w:t xml:space="preserve"> veya düzenletir</w:t>
      </w:r>
      <w:r w:rsidRPr="003C35AC">
        <w:rPr>
          <w:sz w:val="24"/>
          <w:szCs w:val="24"/>
        </w:rPr>
        <w:t>.”</w:t>
      </w:r>
    </w:p>
    <w:p w:rsidR="008359BD" w:rsidRPr="003C35AC" w:rsidRDefault="008359BD" w:rsidP="00185665">
      <w:pPr>
        <w:pStyle w:val="Metin"/>
        <w:spacing w:line="276" w:lineRule="auto"/>
        <w:ind w:firstLine="0"/>
        <w:rPr>
          <w:sz w:val="24"/>
          <w:szCs w:val="24"/>
        </w:rPr>
      </w:pPr>
      <w:r w:rsidRPr="003C35AC">
        <w:rPr>
          <w:b/>
          <w:sz w:val="24"/>
          <w:szCs w:val="24"/>
        </w:rPr>
        <w:tab/>
      </w:r>
      <w:r w:rsidR="00DE58D3" w:rsidRPr="003C35AC">
        <w:rPr>
          <w:b/>
          <w:sz w:val="24"/>
          <w:szCs w:val="24"/>
        </w:rPr>
        <w:t>MADDE 26</w:t>
      </w:r>
      <w:r w:rsidRPr="003C35AC">
        <w:rPr>
          <w:b/>
          <w:sz w:val="24"/>
          <w:szCs w:val="24"/>
        </w:rPr>
        <w:t xml:space="preserve"> </w:t>
      </w:r>
      <w:r w:rsidRPr="003C35AC">
        <w:rPr>
          <w:b/>
          <w:bCs/>
          <w:sz w:val="24"/>
          <w:szCs w:val="24"/>
        </w:rPr>
        <w:t xml:space="preserve"> </w:t>
      </w:r>
      <w:r w:rsidRPr="003C35AC">
        <w:rPr>
          <w:sz w:val="24"/>
          <w:szCs w:val="24"/>
        </w:rPr>
        <w:t>– Aynı Yönetmeliğin 25 inci maddesi aşağıdaki şekilde değiştirilmiştir.</w:t>
      </w:r>
    </w:p>
    <w:p w:rsidR="008359BD" w:rsidRPr="003C35AC" w:rsidRDefault="008359BD" w:rsidP="008359BD">
      <w:pPr>
        <w:pStyle w:val="Metin"/>
        <w:spacing w:line="276" w:lineRule="auto"/>
        <w:ind w:firstLine="0"/>
        <w:rPr>
          <w:sz w:val="24"/>
          <w:szCs w:val="24"/>
        </w:rPr>
      </w:pPr>
      <w:r w:rsidRPr="003C35AC">
        <w:rPr>
          <w:sz w:val="24"/>
          <w:szCs w:val="24"/>
        </w:rPr>
        <w:tab/>
        <w:t>“</w:t>
      </w:r>
      <w:r w:rsidRPr="003C35AC">
        <w:rPr>
          <w:b/>
          <w:sz w:val="24"/>
          <w:szCs w:val="24"/>
        </w:rPr>
        <w:t>MADDE 25</w:t>
      </w:r>
      <w:r w:rsidRPr="003C35AC">
        <w:rPr>
          <w:sz w:val="24"/>
          <w:szCs w:val="24"/>
        </w:rPr>
        <w:t xml:space="preserve"> – (1) Kurulu gücü yüz megavat ve üzeri </w:t>
      </w:r>
      <w:r w:rsidR="009B31FC" w:rsidRPr="003C35AC">
        <w:rPr>
          <w:sz w:val="24"/>
          <w:szCs w:val="24"/>
        </w:rPr>
        <w:t>olan</w:t>
      </w:r>
      <w:r w:rsidRPr="003C35AC">
        <w:rPr>
          <w:sz w:val="24"/>
          <w:szCs w:val="24"/>
        </w:rPr>
        <w:t xml:space="preserve"> elektrik üretim tesislerinde, 8 inci maddede belirtilen enerji yönetimi ile ilgili faaliyetleri yönetim adına yürütmek üzere, çalışanları arasından birisi enerji yöneticisi olarak görevlendirilir.</w:t>
      </w:r>
    </w:p>
    <w:p w:rsidR="008359BD" w:rsidRPr="003C35AC" w:rsidRDefault="008359BD" w:rsidP="008359BD">
      <w:pPr>
        <w:pStyle w:val="Metin"/>
        <w:spacing w:line="276" w:lineRule="auto"/>
        <w:ind w:firstLine="0"/>
        <w:rPr>
          <w:sz w:val="24"/>
          <w:szCs w:val="24"/>
        </w:rPr>
      </w:pPr>
      <w:r w:rsidRPr="003C35AC">
        <w:rPr>
          <w:sz w:val="24"/>
          <w:szCs w:val="24"/>
        </w:rPr>
        <w:tab/>
        <w:t>(2) Elektrik üretim lisansı sahibi tüzel kişiler Bakanlığın internet sayfasında yayınlanan formattaki bilgileri her yıl Mart ayı sonuna kadar Bakanlığa gönderir.”</w:t>
      </w:r>
    </w:p>
    <w:p w:rsidR="0021762F" w:rsidRPr="003C35AC" w:rsidRDefault="00DE58D3" w:rsidP="00DE58D3">
      <w:pPr>
        <w:pStyle w:val="Metin"/>
        <w:rPr>
          <w:sz w:val="24"/>
          <w:szCs w:val="24"/>
        </w:rPr>
      </w:pPr>
      <w:r w:rsidRPr="003C35AC">
        <w:rPr>
          <w:b/>
          <w:sz w:val="24"/>
          <w:szCs w:val="24"/>
        </w:rPr>
        <w:t>MADDE 27</w:t>
      </w:r>
      <w:r w:rsidR="0021762F" w:rsidRPr="003C35AC">
        <w:rPr>
          <w:b/>
          <w:sz w:val="24"/>
          <w:szCs w:val="24"/>
        </w:rPr>
        <w:t xml:space="preserve"> </w:t>
      </w:r>
      <w:r w:rsidR="0021762F" w:rsidRPr="003C35AC">
        <w:rPr>
          <w:b/>
          <w:bCs/>
          <w:sz w:val="24"/>
          <w:szCs w:val="24"/>
        </w:rPr>
        <w:t xml:space="preserve"> </w:t>
      </w:r>
      <w:r w:rsidR="0021762F" w:rsidRPr="003C35AC">
        <w:rPr>
          <w:sz w:val="24"/>
          <w:szCs w:val="24"/>
        </w:rPr>
        <w:t>– Aynı Yönetmeliğin 26 ıncı maddesi</w:t>
      </w:r>
      <w:r w:rsidR="0054767A" w:rsidRPr="003C35AC">
        <w:rPr>
          <w:sz w:val="24"/>
          <w:szCs w:val="24"/>
        </w:rPr>
        <w:t xml:space="preserve">nin birinci fıkrasında yer alan </w:t>
      </w:r>
      <w:r w:rsidR="0021762F" w:rsidRPr="003C35AC">
        <w:rPr>
          <w:sz w:val="24"/>
          <w:szCs w:val="24"/>
        </w:rPr>
        <w:t>“19/2/2003 tarihli ve 25025 sayılı” ibaresi “2/1/2014 tarihli</w:t>
      </w:r>
      <w:r w:rsidR="00755337" w:rsidRPr="003C35AC">
        <w:rPr>
          <w:sz w:val="24"/>
          <w:szCs w:val="24"/>
        </w:rPr>
        <w:t xml:space="preserve"> ve 28870 sayılı” olarak</w:t>
      </w:r>
      <w:r w:rsidR="0021762F" w:rsidRPr="003C35AC">
        <w:rPr>
          <w:sz w:val="24"/>
          <w:szCs w:val="24"/>
        </w:rPr>
        <w:t xml:space="preserve"> </w:t>
      </w:r>
      <w:r w:rsidR="00DE107B" w:rsidRPr="003C35AC">
        <w:rPr>
          <w:sz w:val="24"/>
          <w:szCs w:val="24"/>
        </w:rPr>
        <w:t xml:space="preserve">değiştirilmiş, </w:t>
      </w:r>
      <w:r w:rsidR="00D34212" w:rsidRPr="003C35AC">
        <w:rPr>
          <w:sz w:val="24"/>
          <w:szCs w:val="24"/>
        </w:rPr>
        <w:t>ikinci fıkrasında yer alan “22/1/2003 tarihli ve 25001 sayılı Resmî Gazete’de yayımlanan Elektrik Piyasası Şebeke Yönetmeliğinde” ibaresi “28/05/2014 tarihli ve 29013 sayılı Resmî Gazete’de yayımlanan Elektrik Şebek</w:t>
      </w:r>
      <w:r w:rsidR="00755337" w:rsidRPr="003C35AC">
        <w:rPr>
          <w:sz w:val="24"/>
          <w:szCs w:val="24"/>
        </w:rPr>
        <w:t>e Yönetmeliğinde” olarak</w:t>
      </w:r>
      <w:r w:rsidR="00D34212" w:rsidRPr="003C35AC">
        <w:rPr>
          <w:sz w:val="24"/>
          <w:szCs w:val="24"/>
        </w:rPr>
        <w:t xml:space="preserve"> değiştiri</w:t>
      </w:r>
      <w:r w:rsidR="0054767A" w:rsidRPr="003C35AC">
        <w:rPr>
          <w:sz w:val="24"/>
          <w:szCs w:val="24"/>
        </w:rPr>
        <w:t>lmiş ve aynı maddeye aşağıdaki fıkra eklenmiştir.</w:t>
      </w:r>
    </w:p>
    <w:p w:rsidR="0054767A" w:rsidRPr="003C35AC" w:rsidRDefault="00185665" w:rsidP="00185665">
      <w:pPr>
        <w:tabs>
          <w:tab w:val="left" w:pos="567"/>
        </w:tabs>
        <w:spacing w:after="0" w:line="240" w:lineRule="atLeast"/>
        <w:jc w:val="both"/>
        <w:rPr>
          <w:rFonts w:ascii="Times New Roman" w:eastAsia="Times New Roman" w:hAnsi="Times New Roman" w:cs="Times New Roman"/>
          <w:sz w:val="24"/>
          <w:szCs w:val="24"/>
          <w:lang w:eastAsia="tr-TR"/>
        </w:rPr>
      </w:pPr>
      <w:r w:rsidRPr="003C35AC">
        <w:rPr>
          <w:rFonts w:ascii="Times New Roman" w:eastAsia="Times New Roman" w:hAnsi="Times New Roman" w:cs="Times New Roman"/>
          <w:sz w:val="24"/>
          <w:szCs w:val="24"/>
          <w:lang w:eastAsia="tr-TR"/>
        </w:rPr>
        <w:tab/>
      </w:r>
      <w:r w:rsidR="0054767A" w:rsidRPr="003C35AC">
        <w:rPr>
          <w:rFonts w:ascii="Times New Roman" w:eastAsia="Times New Roman" w:hAnsi="Times New Roman" w:cs="Times New Roman"/>
          <w:sz w:val="24"/>
          <w:szCs w:val="24"/>
          <w:lang w:eastAsia="tr-TR"/>
        </w:rPr>
        <w:t>“(3) Yeni yapılacak iletim ve dağıtım tesislerinde ömür boyu maliyet analizleri yapılarak kayıpları asgari seviyeye indirece</w:t>
      </w:r>
      <w:r w:rsidR="00184D88">
        <w:rPr>
          <w:rFonts w:ascii="Times New Roman" w:eastAsia="Times New Roman" w:hAnsi="Times New Roman" w:cs="Times New Roman"/>
          <w:sz w:val="24"/>
          <w:szCs w:val="24"/>
          <w:lang w:eastAsia="tr-TR"/>
        </w:rPr>
        <w:t>k ekipmanlar seçilir</w:t>
      </w:r>
      <w:r w:rsidR="0054767A" w:rsidRPr="003C35AC">
        <w:rPr>
          <w:rFonts w:ascii="Times New Roman" w:eastAsia="Times New Roman" w:hAnsi="Times New Roman" w:cs="Times New Roman"/>
          <w:sz w:val="24"/>
          <w:szCs w:val="24"/>
          <w:lang w:eastAsia="tr-TR"/>
        </w:rPr>
        <w:t>.”</w:t>
      </w:r>
    </w:p>
    <w:p w:rsidR="00E74015" w:rsidRPr="003C35AC" w:rsidRDefault="00E74015" w:rsidP="00E74015">
      <w:pPr>
        <w:pStyle w:val="Metin"/>
        <w:spacing w:line="276" w:lineRule="auto"/>
        <w:ind w:firstLine="0"/>
        <w:rPr>
          <w:sz w:val="24"/>
          <w:szCs w:val="24"/>
        </w:rPr>
      </w:pPr>
      <w:r w:rsidRPr="003C35AC">
        <w:rPr>
          <w:b/>
          <w:sz w:val="24"/>
          <w:szCs w:val="24"/>
        </w:rPr>
        <w:tab/>
      </w:r>
      <w:r w:rsidR="00DE58D3" w:rsidRPr="003C35AC">
        <w:rPr>
          <w:b/>
          <w:sz w:val="24"/>
          <w:szCs w:val="24"/>
        </w:rPr>
        <w:t>MADDE 28</w:t>
      </w:r>
      <w:r w:rsidRPr="003C35AC">
        <w:rPr>
          <w:b/>
          <w:sz w:val="24"/>
          <w:szCs w:val="24"/>
        </w:rPr>
        <w:t xml:space="preserve"> </w:t>
      </w:r>
      <w:r w:rsidRPr="003C35AC">
        <w:rPr>
          <w:b/>
          <w:bCs/>
          <w:sz w:val="24"/>
          <w:szCs w:val="24"/>
        </w:rPr>
        <w:t xml:space="preserve"> </w:t>
      </w:r>
      <w:r w:rsidRPr="003C35AC">
        <w:rPr>
          <w:sz w:val="24"/>
          <w:szCs w:val="24"/>
        </w:rPr>
        <w:t>– Aynı Yönetmeliğin 27 nci maddesinin birinci fıkrası yürürlükten kaldırılmış ve ikinci fıkrası aşağıdaki şekilde değiştirilmiştir.</w:t>
      </w:r>
    </w:p>
    <w:p w:rsidR="003049AA" w:rsidRPr="003C35AC" w:rsidRDefault="00E74015" w:rsidP="00E74015">
      <w:pPr>
        <w:pStyle w:val="Metin"/>
        <w:spacing w:line="276" w:lineRule="auto"/>
        <w:ind w:firstLine="0"/>
        <w:rPr>
          <w:sz w:val="24"/>
          <w:szCs w:val="24"/>
        </w:rPr>
      </w:pPr>
      <w:r w:rsidRPr="003C35AC">
        <w:rPr>
          <w:sz w:val="24"/>
          <w:szCs w:val="24"/>
        </w:rPr>
        <w:tab/>
        <w:t xml:space="preserve">“(2) Kurulu gücü 20 MW ve üzeri olan termik santrallerde atık ısılarının öncelikle binalarda ısıtma ve soğutma amaçlı kullanımının yanı sıra sanayi, tarımsal üretim, su ürünleri yetiştiriciliği, soğuk hava depoları ve tatlı su üretimi gibi sektörlerde de değerlendirilmesine yönelik enerji etütleri yapılır </w:t>
      </w:r>
      <w:r w:rsidR="000E1341" w:rsidRPr="000E1341">
        <w:rPr>
          <w:sz w:val="24"/>
          <w:szCs w:val="24"/>
        </w:rPr>
        <w:t xml:space="preserve">veya şirketlere yaptırılır ve istenilen veriler </w:t>
      </w:r>
      <w:r w:rsidR="0045539F" w:rsidRPr="000E1341">
        <w:rPr>
          <w:sz w:val="24"/>
          <w:szCs w:val="24"/>
        </w:rPr>
        <w:t xml:space="preserve">ENVER </w:t>
      </w:r>
      <w:r w:rsidR="000E1341" w:rsidRPr="000E1341">
        <w:rPr>
          <w:sz w:val="24"/>
          <w:szCs w:val="24"/>
        </w:rPr>
        <w:t xml:space="preserve">portalına </w:t>
      </w:r>
      <w:r w:rsidR="007F3DF0">
        <w:rPr>
          <w:sz w:val="24"/>
          <w:szCs w:val="24"/>
        </w:rPr>
        <w:t xml:space="preserve">girilir. </w:t>
      </w:r>
      <w:r w:rsidR="000E1341" w:rsidRPr="000E1341">
        <w:rPr>
          <w:bCs/>
          <w:color w:val="000000" w:themeColor="text1"/>
          <w:sz w:val="24"/>
          <w:szCs w:val="24"/>
        </w:rPr>
        <w:t>Hazırlanan nihai etüt raporları etüdün yapıldığı yılı takip eden yılın Mart ayı sonuna kadar Bakanlığa iletilir.”</w:t>
      </w:r>
    </w:p>
    <w:p w:rsidR="001034E4" w:rsidRPr="003C35AC" w:rsidRDefault="006C0EC3" w:rsidP="006C0EC3">
      <w:pPr>
        <w:pStyle w:val="2-ortabaslk"/>
        <w:tabs>
          <w:tab w:val="left" w:pos="567"/>
        </w:tabs>
        <w:spacing w:before="0" w:beforeAutospacing="0" w:after="0" w:afterAutospacing="0" w:line="240" w:lineRule="atLeast"/>
        <w:jc w:val="both"/>
        <w:rPr>
          <w:b/>
        </w:rPr>
      </w:pPr>
      <w:r w:rsidRPr="003C35AC">
        <w:rPr>
          <w:b/>
        </w:rPr>
        <w:tab/>
      </w:r>
      <w:r w:rsidR="00DE58D3" w:rsidRPr="003C35AC">
        <w:rPr>
          <w:b/>
        </w:rPr>
        <w:t>MADDE 29</w:t>
      </w:r>
      <w:r w:rsidR="001034E4" w:rsidRPr="003C35AC">
        <w:rPr>
          <w:b/>
        </w:rPr>
        <w:t xml:space="preserve"> </w:t>
      </w:r>
      <w:r w:rsidR="001034E4" w:rsidRPr="003C35AC">
        <w:rPr>
          <w:b/>
          <w:bCs/>
        </w:rPr>
        <w:t xml:space="preserve"> </w:t>
      </w:r>
      <w:r w:rsidR="001034E4" w:rsidRPr="003C35AC">
        <w:t>– Aynı Yönetmeliğin 28 inci maddesi aşağıdaki şekilde değiştirilmiştir.</w:t>
      </w:r>
    </w:p>
    <w:p w:rsidR="001034E4" w:rsidRPr="003C35AC" w:rsidRDefault="006C0EC3" w:rsidP="006C0EC3">
      <w:pPr>
        <w:pStyle w:val="2-ortabaslk"/>
        <w:tabs>
          <w:tab w:val="left" w:pos="567"/>
        </w:tabs>
        <w:spacing w:before="0" w:beforeAutospacing="0" w:after="0" w:afterAutospacing="0" w:line="240" w:lineRule="atLeast"/>
        <w:jc w:val="both"/>
      </w:pPr>
      <w:r w:rsidRPr="003C35AC">
        <w:rPr>
          <w:b/>
        </w:rPr>
        <w:tab/>
      </w:r>
      <w:r w:rsidR="001034E4" w:rsidRPr="003C35AC">
        <w:rPr>
          <w:b/>
        </w:rPr>
        <w:t xml:space="preserve">“MADDE 28 </w:t>
      </w:r>
      <w:r w:rsidR="001034E4" w:rsidRPr="003C35AC">
        <w:t xml:space="preserve">– (1) Kanunun 8 inci maddesi, 9 uncu maddesinin birinci fıkrasının (a) bendi ve 14/3/2013 tarihli ve 6446 sayılı Elektrik Piyasası Kanununun 14 üncü maddesi kapsamındaki uygulamalarda, Kojenerasyon ve Mikrokojenerasyon Tesislerinin Verimliliğinin </w:t>
      </w:r>
      <w:r w:rsidR="001034E4" w:rsidRPr="003C35AC">
        <w:lastRenderedPageBreak/>
        <w:t>Hesaplanmasına İlişkin Usul ve Esaslar Hakkında Tebliğ ile belirlenen verimlilik kriterlerinin karşılanması şarttır.”</w:t>
      </w:r>
    </w:p>
    <w:p w:rsidR="006C0EC3" w:rsidRPr="003C35AC" w:rsidRDefault="00DE58D3" w:rsidP="006C0EC3">
      <w:pPr>
        <w:pStyle w:val="2-ortabaslk"/>
        <w:tabs>
          <w:tab w:val="left" w:pos="567"/>
        </w:tabs>
        <w:spacing w:before="0" w:beforeAutospacing="0" w:after="0" w:afterAutospacing="0" w:line="240" w:lineRule="atLeast"/>
        <w:jc w:val="both"/>
      </w:pPr>
      <w:r w:rsidRPr="003C35AC">
        <w:rPr>
          <w:b/>
        </w:rPr>
        <w:tab/>
        <w:t>MADDE 30</w:t>
      </w:r>
      <w:r w:rsidR="006C0EC3" w:rsidRPr="003C35AC">
        <w:rPr>
          <w:b/>
        </w:rPr>
        <w:t xml:space="preserve"> </w:t>
      </w:r>
      <w:r w:rsidR="006C0EC3" w:rsidRPr="003C35AC">
        <w:rPr>
          <w:b/>
          <w:bCs/>
        </w:rPr>
        <w:t xml:space="preserve"> </w:t>
      </w:r>
      <w:r w:rsidR="006C0EC3" w:rsidRPr="003C35AC">
        <w:t>– Aynı Yönetmeliğin 30 uncu maddesi aşağıdaki şekilde</w:t>
      </w:r>
      <w:r w:rsidR="00772AAB" w:rsidRPr="003C35AC">
        <w:t xml:space="preserve"> değiştirilmiş ve aynı maddeye </w:t>
      </w:r>
      <w:r w:rsidR="006C0EC3" w:rsidRPr="003C35AC">
        <w:t>aşağıdaki fıkra eklenmiştir.</w:t>
      </w:r>
    </w:p>
    <w:p w:rsidR="000107B0" w:rsidRPr="003C35AC" w:rsidRDefault="00D72EB7" w:rsidP="00D72EB7">
      <w:pPr>
        <w:tabs>
          <w:tab w:val="left" w:pos="567"/>
        </w:tabs>
        <w:spacing w:after="0"/>
        <w:jc w:val="both"/>
        <w:rPr>
          <w:rFonts w:ascii="Times New Roman" w:hAnsi="Times New Roman" w:cs="Times New Roman"/>
          <w:sz w:val="24"/>
          <w:szCs w:val="24"/>
        </w:rPr>
      </w:pPr>
      <w:r w:rsidRPr="003C35AC">
        <w:rPr>
          <w:rFonts w:ascii="Times New Roman" w:hAnsi="Times New Roman" w:cs="Times New Roman"/>
          <w:sz w:val="24"/>
          <w:szCs w:val="24"/>
        </w:rPr>
        <w:tab/>
      </w:r>
      <w:r w:rsidR="006C0EC3" w:rsidRPr="003C35AC">
        <w:rPr>
          <w:rFonts w:ascii="Times New Roman" w:hAnsi="Times New Roman" w:cs="Times New Roman"/>
          <w:sz w:val="24"/>
          <w:szCs w:val="24"/>
        </w:rPr>
        <w:t>“</w:t>
      </w:r>
      <w:r w:rsidR="006C0EC3" w:rsidRPr="003C35AC">
        <w:rPr>
          <w:rFonts w:ascii="Times New Roman" w:hAnsi="Times New Roman" w:cs="Times New Roman"/>
          <w:b/>
          <w:sz w:val="24"/>
          <w:szCs w:val="24"/>
        </w:rPr>
        <w:t>MADDE 30</w:t>
      </w:r>
      <w:r w:rsidR="006C0EC3" w:rsidRPr="003C35AC">
        <w:rPr>
          <w:rFonts w:ascii="Times New Roman" w:hAnsi="Times New Roman" w:cs="Times New Roman"/>
          <w:sz w:val="24"/>
          <w:szCs w:val="24"/>
        </w:rPr>
        <w:t xml:space="preserve"> – (</w:t>
      </w:r>
      <w:r w:rsidR="006C0EC3" w:rsidRPr="003C35AC">
        <w:rPr>
          <w:rFonts w:ascii="Times New Roman" w:eastAsia="Times New Roman" w:hAnsi="Times New Roman" w:cs="Times New Roman"/>
          <w:sz w:val="24"/>
          <w:szCs w:val="24"/>
          <w:lang w:eastAsia="tr-TR"/>
        </w:rPr>
        <w:t>1) Enerji yöneticisi görevlendirmekle yükümlü kamu binalarında etüt yaptırılması zorunludur. Bu etütler kamu binasının bağlı olduğu kurum ve kuruluşlar tarafından şirketlere yaptırılır veya çalışanları arasında bina etüt-proje sertifikasına sahip personel bulunması durumunda kurum ve kuruluşların k</w:t>
      </w:r>
      <w:r w:rsidR="00715655">
        <w:rPr>
          <w:rFonts w:ascii="Times New Roman" w:eastAsia="Times New Roman" w:hAnsi="Times New Roman" w:cs="Times New Roman"/>
          <w:sz w:val="24"/>
          <w:szCs w:val="24"/>
          <w:lang w:eastAsia="tr-TR"/>
        </w:rPr>
        <w:t>endisi yapar. Bu etütler her yedi</w:t>
      </w:r>
      <w:r w:rsidR="006C0EC3" w:rsidRPr="003C35AC">
        <w:rPr>
          <w:rFonts w:ascii="Times New Roman" w:eastAsia="Times New Roman" w:hAnsi="Times New Roman" w:cs="Times New Roman"/>
          <w:sz w:val="24"/>
          <w:szCs w:val="24"/>
          <w:lang w:eastAsia="tr-TR"/>
        </w:rPr>
        <w:t xml:space="preserve"> yılda bir yenilenir. Etüt raporları ve belirlenen önlemlere ilişkin uygulama planlarının birer sureti kurum ve kuruluş tarafından </w:t>
      </w:r>
      <w:r w:rsidR="000107B0" w:rsidRPr="003C35AC">
        <w:rPr>
          <w:rFonts w:ascii="Times New Roman" w:eastAsia="Times New Roman" w:hAnsi="Times New Roman" w:cs="Times New Roman"/>
          <w:sz w:val="24"/>
          <w:szCs w:val="24"/>
          <w:lang w:eastAsia="tr-TR"/>
        </w:rPr>
        <w:t xml:space="preserve">Bakanlığa gönderilir ve istenen veriler ENVER </w:t>
      </w:r>
      <w:r w:rsidR="00321DE4" w:rsidRPr="003C35AC">
        <w:rPr>
          <w:rFonts w:ascii="Times New Roman" w:eastAsia="Times New Roman" w:hAnsi="Times New Roman" w:cs="Times New Roman"/>
          <w:sz w:val="24"/>
          <w:szCs w:val="24"/>
          <w:lang w:eastAsia="tr-TR"/>
        </w:rPr>
        <w:t xml:space="preserve">portalına </w:t>
      </w:r>
      <w:r w:rsidR="000107B0" w:rsidRPr="003C35AC">
        <w:rPr>
          <w:rFonts w:ascii="Times New Roman" w:eastAsia="Times New Roman" w:hAnsi="Times New Roman" w:cs="Times New Roman"/>
          <w:sz w:val="24"/>
          <w:szCs w:val="24"/>
          <w:lang w:eastAsia="tr-TR"/>
        </w:rPr>
        <w:t xml:space="preserve">girilir. </w:t>
      </w:r>
      <w:r w:rsidR="005640C5" w:rsidRPr="003C35AC">
        <w:rPr>
          <w:rFonts w:ascii="Times New Roman" w:eastAsia="Times New Roman" w:hAnsi="Times New Roman" w:cs="Times New Roman"/>
          <w:sz w:val="24"/>
          <w:szCs w:val="24"/>
          <w:lang w:eastAsia="tr-TR"/>
        </w:rPr>
        <w:t>Hazırlanan nihai etüt raporları etüdün yapıldığı yılı takip eden yılın Mart ayı sonuna kadar Bakanlığa iletilir.</w:t>
      </w:r>
    </w:p>
    <w:p w:rsidR="006C0EC3" w:rsidRPr="003C35AC" w:rsidRDefault="006C0EC3" w:rsidP="00D72EB7">
      <w:pPr>
        <w:pStyle w:val="2-ortabaslk"/>
        <w:tabs>
          <w:tab w:val="left" w:pos="567"/>
        </w:tabs>
        <w:spacing w:before="0" w:beforeAutospacing="0" w:after="0" w:afterAutospacing="0" w:line="240" w:lineRule="atLeast"/>
        <w:jc w:val="both"/>
      </w:pPr>
      <w:r w:rsidRPr="003C35AC">
        <w:tab/>
        <w:t>(2) Bakanlık, gerekli görmesi halinde kamu kesimine ait enerji yöneticisi görevlendirmekle yükümlü binalarda, tasarruf potansiyeli ile enerji verimliliğinin artırılmasına yönelik tedbirleri, bunların fayda ve maliyetlerini belirlemek üzere şirketlere etütler yaptırabilir.</w:t>
      </w:r>
      <w:r w:rsidR="00D83E39" w:rsidRPr="003C35AC">
        <w:t>”</w:t>
      </w:r>
      <w:r w:rsidRPr="003C35AC">
        <w:t xml:space="preserve"> </w:t>
      </w:r>
    </w:p>
    <w:p w:rsidR="006C0EC3" w:rsidRPr="003C35AC" w:rsidRDefault="006C0EC3" w:rsidP="006C0EC3">
      <w:pPr>
        <w:pStyle w:val="2-ortabaslk"/>
        <w:tabs>
          <w:tab w:val="left" w:pos="567"/>
        </w:tabs>
        <w:spacing w:before="0" w:beforeAutospacing="0" w:after="0" w:afterAutospacing="0" w:line="240" w:lineRule="atLeast"/>
        <w:jc w:val="both"/>
      </w:pPr>
      <w:r w:rsidRPr="003C35AC">
        <w:tab/>
      </w:r>
      <w:r w:rsidR="00D83E39" w:rsidRPr="003C35AC">
        <w:t>“</w:t>
      </w:r>
      <w:r w:rsidRPr="003C35AC">
        <w:t>(3) Birinci ve ikinci fıkralarda ifade edilen etütler ile belirlenen önlemlerden geri ödeme süresi üç yılın altında olanlara ilişkin uygulama projeleri, etüdü yapılan kurum ve kuruluş tarafından hazırlanır, bu projelere ilişkin uygulama planları Bakanlığa gönderilir, etüdün tamamlanmasını takip eden en geç dört yıl içerisinde uygulanır ve uygulama sonuçları Bakanlığa gönderilir.”</w:t>
      </w:r>
    </w:p>
    <w:p w:rsidR="00AD5237" w:rsidRPr="00AD5237" w:rsidRDefault="00DE58D3" w:rsidP="00AD5237">
      <w:pPr>
        <w:pStyle w:val="2-ortabaslk"/>
        <w:tabs>
          <w:tab w:val="left" w:pos="567"/>
        </w:tabs>
        <w:spacing w:before="0" w:beforeAutospacing="0" w:after="0" w:afterAutospacing="0" w:line="240" w:lineRule="atLeast"/>
        <w:jc w:val="both"/>
      </w:pPr>
      <w:r w:rsidRPr="003C35AC">
        <w:rPr>
          <w:b/>
        </w:rPr>
        <w:tab/>
        <w:t>MADDE 31</w:t>
      </w:r>
      <w:r w:rsidR="00E17905" w:rsidRPr="003C35AC">
        <w:rPr>
          <w:b/>
        </w:rPr>
        <w:t xml:space="preserve"> </w:t>
      </w:r>
      <w:r w:rsidR="00E17905" w:rsidRPr="003C35AC">
        <w:rPr>
          <w:b/>
          <w:bCs/>
        </w:rPr>
        <w:t xml:space="preserve"> </w:t>
      </w:r>
      <w:r w:rsidR="00E17905" w:rsidRPr="00AD5237">
        <w:t xml:space="preserve">– </w:t>
      </w:r>
      <w:r w:rsidR="00AD5237" w:rsidRPr="00AD5237">
        <w:t>Aynı Yönetmeliğin 31 inci maddesi aşağıdaki şekilde değiştirilmiştir.</w:t>
      </w:r>
    </w:p>
    <w:p w:rsidR="00AD5237" w:rsidRPr="00AD5237" w:rsidRDefault="00B46A82" w:rsidP="00AD5237">
      <w:pPr>
        <w:pStyle w:val="2-ortabaslk"/>
        <w:tabs>
          <w:tab w:val="left" w:pos="567"/>
        </w:tabs>
        <w:spacing w:before="0" w:beforeAutospacing="0" w:after="0" w:afterAutospacing="0" w:line="240" w:lineRule="atLeast"/>
        <w:jc w:val="both"/>
      </w:pPr>
      <w:r>
        <w:rPr>
          <w:rFonts w:eastAsia="Calibri"/>
          <w:bCs/>
          <w:lang w:eastAsia="en-US"/>
        </w:rPr>
        <w:tab/>
      </w:r>
      <w:r w:rsidR="00AD5237" w:rsidRPr="00AD5237">
        <w:rPr>
          <w:rFonts w:eastAsia="Calibri"/>
          <w:bCs/>
          <w:lang w:eastAsia="en-US"/>
        </w:rPr>
        <w:t>“(1) Kamu kesimine ait bina ve işletmelerde enerji verimliliği artırmak amacıyla sınırlı kalmamak kaydıyla Bakanlık tarafından yayınlanan kamu binalarında tasarruf hedefi ve uygulama rehberinde yer alan tedbirler uygulanır.”</w:t>
      </w:r>
      <w:r w:rsidR="00DE58D3" w:rsidRPr="00AD5237">
        <w:tab/>
      </w:r>
    </w:p>
    <w:p w:rsidR="00B46A82" w:rsidRDefault="00AD5237" w:rsidP="00B46A82">
      <w:pPr>
        <w:pStyle w:val="2-ortabaslk"/>
        <w:tabs>
          <w:tab w:val="left" w:pos="567"/>
        </w:tabs>
        <w:spacing w:before="0" w:beforeAutospacing="0" w:after="0" w:afterAutospacing="0" w:line="240" w:lineRule="atLeast"/>
        <w:jc w:val="both"/>
      </w:pPr>
      <w:r>
        <w:rPr>
          <w:b/>
        </w:rPr>
        <w:tab/>
      </w:r>
      <w:r w:rsidR="00DE58D3" w:rsidRPr="003C35AC">
        <w:rPr>
          <w:b/>
        </w:rPr>
        <w:t>MADDE 32</w:t>
      </w:r>
      <w:r w:rsidR="007209BC" w:rsidRPr="003C35AC">
        <w:rPr>
          <w:b/>
          <w:bCs/>
        </w:rPr>
        <w:t xml:space="preserve"> </w:t>
      </w:r>
      <w:r w:rsidR="007209BC" w:rsidRPr="003C35AC">
        <w:t xml:space="preserve">– </w:t>
      </w:r>
      <w:r w:rsidR="00B46A82">
        <w:t>Aynı Yönetmeliğin 32 nci maddesinin birinci fıkrası aşağıdaki şekilde değiştirilmiş, ikinci fıkrasında yer alan “Genel Müdürlüğün” ibaresi “Bakanlığın” olarak değiştirilmiş, üçüncü fıkrası aşağıdaki şekilde değiştirilmiş ve dördüncü fıkrasında yer alan “Müsteşarlığı” ibaresi “Başkanlığı” olarak değiştirilmiştir.</w:t>
      </w:r>
    </w:p>
    <w:p w:rsidR="00B46A82" w:rsidRDefault="00B46A82" w:rsidP="00B46A82">
      <w:pPr>
        <w:pStyle w:val="2-ortabaslk"/>
        <w:tabs>
          <w:tab w:val="left" w:pos="567"/>
        </w:tabs>
        <w:spacing w:before="0" w:beforeAutospacing="0" w:after="0" w:afterAutospacing="0" w:line="240" w:lineRule="atLeast"/>
        <w:jc w:val="both"/>
      </w:pPr>
      <w:r>
        <w:tab/>
        <w:t>“(1) Enerji yöneticisi görevlendirmekle yükümlü bulunan kurum</w:t>
      </w:r>
      <w:r w:rsidR="00350C38">
        <w:t>,</w:t>
      </w:r>
      <w:r>
        <w:t xml:space="preserve"> kuruluş ve işletmeler Bakanlığa başvurarak ENVER </w:t>
      </w:r>
      <w:r w:rsidR="00D12C4D">
        <w:t xml:space="preserve">portalı </w:t>
      </w:r>
      <w:r>
        <w:t>üzerinden yükümlülük kapsamına alınır. Yükümlülük kapsamına alınanlar, formata uygun olarak bildirimlerini her yıl Mart ayı sonuna kadar ENVER portalına girer.”</w:t>
      </w:r>
    </w:p>
    <w:p w:rsidR="00BD4AA0" w:rsidRPr="003C35AC" w:rsidRDefault="00B46A82" w:rsidP="00B46A82">
      <w:pPr>
        <w:pStyle w:val="2-ortabaslk"/>
        <w:tabs>
          <w:tab w:val="left" w:pos="567"/>
        </w:tabs>
        <w:spacing w:before="0" w:beforeAutospacing="0" w:after="0" w:afterAutospacing="0" w:line="240" w:lineRule="atLeast"/>
        <w:jc w:val="both"/>
      </w:pPr>
      <w:r>
        <w:tab/>
        <w:t>“(3) Bakanlık verilerin toplanmasında kurum ve kuruluşlar ile işbirliği yapabilir.”</w:t>
      </w:r>
      <w:r w:rsidR="00BD4AA0" w:rsidRPr="003C35AC">
        <w:rPr>
          <w:b/>
        </w:rPr>
        <w:tab/>
      </w:r>
      <w:r w:rsidR="00DE58D3" w:rsidRPr="003C35AC">
        <w:rPr>
          <w:b/>
        </w:rPr>
        <w:t>MADDE 33</w:t>
      </w:r>
      <w:r w:rsidR="00BD4AA0" w:rsidRPr="003C35AC">
        <w:rPr>
          <w:b/>
          <w:bCs/>
        </w:rPr>
        <w:t xml:space="preserve"> </w:t>
      </w:r>
      <w:r w:rsidR="00BD4AA0" w:rsidRPr="003C35AC">
        <w:t>– Aynı Yönetmeliğin 33 üncü maddesinin</w:t>
      </w:r>
      <w:r w:rsidR="0099225F" w:rsidRPr="003C35AC">
        <w:t xml:space="preserve"> birinci fıkrasında</w:t>
      </w:r>
      <w:r w:rsidR="00BD4AA0" w:rsidRPr="003C35AC">
        <w:t xml:space="preserve"> yer alan “</w:t>
      </w:r>
      <w:r w:rsidR="00577887" w:rsidRPr="003C35AC">
        <w:t>Genel Müdürlük</w:t>
      </w:r>
      <w:r w:rsidR="00BD4AA0" w:rsidRPr="003C35AC">
        <w:t>” ibaresi “</w:t>
      </w:r>
      <w:r w:rsidR="00577887" w:rsidRPr="003C35AC">
        <w:t>Bakanlık</w:t>
      </w:r>
      <w:r w:rsidR="00BD4AA0" w:rsidRPr="003C35AC">
        <w:t>”</w:t>
      </w:r>
      <w:r w:rsidR="000D4CD0" w:rsidRPr="003C35AC">
        <w:t xml:space="preserve"> olarak</w:t>
      </w:r>
      <w:r w:rsidR="00577887" w:rsidRPr="003C35AC">
        <w:t xml:space="preserve"> </w:t>
      </w:r>
      <w:r w:rsidR="00BD4AA0" w:rsidRPr="003C35AC">
        <w:t>değiştirilmiştir.</w:t>
      </w:r>
    </w:p>
    <w:p w:rsidR="00F64872" w:rsidRPr="003C35AC" w:rsidRDefault="00F64872" w:rsidP="00F64872">
      <w:pPr>
        <w:pStyle w:val="Metin"/>
        <w:spacing w:line="276" w:lineRule="auto"/>
        <w:ind w:firstLine="0"/>
        <w:rPr>
          <w:sz w:val="24"/>
          <w:szCs w:val="24"/>
        </w:rPr>
      </w:pPr>
      <w:r w:rsidRPr="003C35AC">
        <w:rPr>
          <w:b/>
          <w:sz w:val="24"/>
          <w:szCs w:val="24"/>
        </w:rPr>
        <w:tab/>
      </w:r>
      <w:r w:rsidR="00DE58D3" w:rsidRPr="003C35AC">
        <w:rPr>
          <w:b/>
          <w:sz w:val="24"/>
          <w:szCs w:val="24"/>
        </w:rPr>
        <w:t>MADDE 34</w:t>
      </w:r>
      <w:r w:rsidRPr="003C35AC">
        <w:rPr>
          <w:b/>
          <w:bCs/>
          <w:sz w:val="24"/>
          <w:szCs w:val="24"/>
        </w:rPr>
        <w:t xml:space="preserve"> </w:t>
      </w:r>
      <w:r w:rsidRPr="003C35AC">
        <w:rPr>
          <w:sz w:val="24"/>
          <w:szCs w:val="24"/>
        </w:rPr>
        <w:t>– Aynı Yönetmeliğin 34 üncü maddesi aşağıdaki şekilde değiştirilmiştir.</w:t>
      </w:r>
    </w:p>
    <w:p w:rsidR="006E302E" w:rsidRPr="003C35AC" w:rsidRDefault="006E302E" w:rsidP="006E302E">
      <w:pPr>
        <w:tabs>
          <w:tab w:val="left" w:pos="567"/>
        </w:tabs>
        <w:spacing w:after="0" w:line="240" w:lineRule="atLeast"/>
        <w:jc w:val="both"/>
        <w:rPr>
          <w:rFonts w:ascii="Times New Roman" w:eastAsia="Times New Roman" w:hAnsi="Times New Roman" w:cs="Times New Roman"/>
          <w:b/>
          <w:sz w:val="24"/>
          <w:szCs w:val="24"/>
          <w:lang w:eastAsia="tr-TR"/>
        </w:rPr>
      </w:pPr>
      <w:r w:rsidRPr="003C35AC">
        <w:rPr>
          <w:rFonts w:ascii="Times New Roman" w:eastAsia="Times New Roman" w:hAnsi="Times New Roman" w:cs="Times New Roman"/>
          <w:b/>
          <w:sz w:val="24"/>
          <w:szCs w:val="24"/>
          <w:lang w:eastAsia="tr-TR"/>
        </w:rPr>
        <w:tab/>
        <w:t>“MADDE 34</w:t>
      </w:r>
      <w:r w:rsidRPr="003C35AC">
        <w:rPr>
          <w:rFonts w:ascii="Times New Roman" w:eastAsia="Times New Roman" w:hAnsi="Times New Roman" w:cs="Times New Roman"/>
          <w:sz w:val="24"/>
          <w:szCs w:val="24"/>
          <w:lang w:eastAsia="tr-TR"/>
        </w:rPr>
        <w:t xml:space="preserve"> – (1) Bakanlık, bu Yönetmeliğin uygulanmasını sağlamak üzere her türlü alt düzenlemeyi yapmaya yetkilidir. Bu yönetmelik ile ilgili uygulama usul ve esasları Bakanlıkça belirlenir ve Bakanlık internet sayfası üzerinden ilan edilir.</w:t>
      </w:r>
    </w:p>
    <w:p w:rsidR="006E302E" w:rsidRPr="003C35AC" w:rsidRDefault="006E302E" w:rsidP="006E302E">
      <w:pPr>
        <w:tabs>
          <w:tab w:val="left" w:pos="567"/>
        </w:tabs>
        <w:spacing w:after="0" w:line="240" w:lineRule="atLeast"/>
        <w:jc w:val="both"/>
        <w:rPr>
          <w:rFonts w:ascii="Times New Roman" w:eastAsia="Times New Roman" w:hAnsi="Times New Roman" w:cs="Times New Roman"/>
          <w:sz w:val="24"/>
          <w:szCs w:val="24"/>
          <w:lang w:eastAsia="tr-TR"/>
        </w:rPr>
      </w:pPr>
      <w:r w:rsidRPr="003C35AC">
        <w:rPr>
          <w:rFonts w:ascii="Times New Roman" w:eastAsia="Times New Roman" w:hAnsi="Times New Roman" w:cs="Times New Roman"/>
          <w:sz w:val="24"/>
          <w:szCs w:val="24"/>
          <w:lang w:eastAsia="tr-TR"/>
        </w:rPr>
        <w:tab/>
        <w:t>(2) Enerji verimliliği eğitim ve sertifikalandırma faaliyetleri hakkında uygulama usul ve esasları, enerji verimliliği hizmetlerini yürütecek kurum ve kuruluşlara yetki belgesi verilmesi hakkında uygulama usul ve esasları, enerji verimliliği destekleri hakkında uygulama usul ve esasları Bakanlık tarafından belirlenir ve Bakanlık internet sayfası üzerinden ilan edilir.”</w:t>
      </w:r>
    </w:p>
    <w:p w:rsidR="006E302E" w:rsidRPr="003C35AC" w:rsidRDefault="00DE58D3" w:rsidP="006E302E">
      <w:pPr>
        <w:pStyle w:val="Metin"/>
        <w:spacing w:line="276" w:lineRule="auto"/>
        <w:ind w:firstLine="0"/>
        <w:rPr>
          <w:sz w:val="24"/>
          <w:szCs w:val="24"/>
        </w:rPr>
      </w:pPr>
      <w:r w:rsidRPr="003C35AC">
        <w:rPr>
          <w:b/>
          <w:sz w:val="24"/>
          <w:szCs w:val="24"/>
        </w:rPr>
        <w:tab/>
        <w:t>MADDE 35</w:t>
      </w:r>
      <w:r w:rsidR="006E302E" w:rsidRPr="003C35AC">
        <w:rPr>
          <w:b/>
          <w:bCs/>
          <w:sz w:val="24"/>
          <w:szCs w:val="24"/>
        </w:rPr>
        <w:t xml:space="preserve"> </w:t>
      </w:r>
      <w:r w:rsidR="006E302E" w:rsidRPr="003C35AC">
        <w:rPr>
          <w:sz w:val="24"/>
          <w:szCs w:val="24"/>
        </w:rPr>
        <w:t>– Aynı Yönetmeliğin 35 inci maddesi aşağıdaki şekilde değiştirilmiştir.</w:t>
      </w:r>
    </w:p>
    <w:p w:rsidR="003759FD" w:rsidRPr="003C35AC" w:rsidRDefault="003759FD" w:rsidP="003759FD">
      <w:pPr>
        <w:tabs>
          <w:tab w:val="left" w:pos="567"/>
        </w:tabs>
        <w:spacing w:after="0" w:line="240" w:lineRule="atLeast"/>
        <w:jc w:val="both"/>
        <w:rPr>
          <w:rFonts w:ascii="Times New Roman" w:eastAsia="Times New Roman" w:hAnsi="Times New Roman" w:cs="Times New Roman"/>
          <w:sz w:val="24"/>
          <w:szCs w:val="24"/>
          <w:lang w:eastAsia="tr-TR"/>
        </w:rPr>
      </w:pPr>
      <w:r w:rsidRPr="003C35AC">
        <w:rPr>
          <w:rFonts w:ascii="Times New Roman" w:eastAsia="Times New Roman" w:hAnsi="Times New Roman" w:cs="Times New Roman"/>
          <w:b/>
          <w:sz w:val="24"/>
          <w:szCs w:val="24"/>
          <w:lang w:eastAsia="tr-TR"/>
        </w:rPr>
        <w:tab/>
        <w:t>“MADDE 35</w:t>
      </w:r>
      <w:r w:rsidRPr="003C35AC">
        <w:rPr>
          <w:rFonts w:ascii="Times New Roman" w:eastAsia="Times New Roman" w:hAnsi="Times New Roman" w:cs="Times New Roman"/>
          <w:sz w:val="24"/>
          <w:szCs w:val="24"/>
          <w:lang w:eastAsia="tr-TR"/>
        </w:rPr>
        <w:t xml:space="preserve"> – (1) Bakanlık enerji verimliliği hizmetleri ile ilgili gelişmeleri, darboğazları ve çözüm ö</w:t>
      </w:r>
      <w:r w:rsidR="00F81F24">
        <w:rPr>
          <w:rFonts w:ascii="Times New Roman" w:eastAsia="Times New Roman" w:hAnsi="Times New Roman" w:cs="Times New Roman"/>
          <w:sz w:val="24"/>
          <w:szCs w:val="24"/>
          <w:lang w:eastAsia="tr-TR"/>
        </w:rPr>
        <w:t>nerilerini değerlendirmek üzere</w:t>
      </w:r>
      <w:r w:rsidRPr="003C35AC">
        <w:rPr>
          <w:rFonts w:ascii="Times New Roman" w:eastAsia="Times New Roman" w:hAnsi="Times New Roman" w:cs="Times New Roman"/>
          <w:sz w:val="24"/>
          <w:szCs w:val="24"/>
          <w:lang w:eastAsia="tr-TR"/>
        </w:rPr>
        <w:t xml:space="preserve"> sektör temsilcilerinin katıl</w:t>
      </w:r>
      <w:r w:rsidR="00401C02">
        <w:rPr>
          <w:rFonts w:ascii="Times New Roman" w:eastAsia="Times New Roman" w:hAnsi="Times New Roman" w:cs="Times New Roman"/>
          <w:sz w:val="24"/>
          <w:szCs w:val="24"/>
          <w:lang w:eastAsia="tr-TR"/>
        </w:rPr>
        <w:t>ımı ile gerekli görmesi halinde</w:t>
      </w:r>
      <w:r w:rsidRPr="003C35AC">
        <w:rPr>
          <w:rFonts w:ascii="Times New Roman" w:eastAsia="Times New Roman" w:hAnsi="Times New Roman" w:cs="Times New Roman"/>
          <w:sz w:val="24"/>
          <w:szCs w:val="24"/>
          <w:lang w:eastAsia="tr-TR"/>
        </w:rPr>
        <w:t xml:space="preserve"> koordinasyon toplantısı düzenler.”</w:t>
      </w:r>
    </w:p>
    <w:p w:rsidR="00163E9A" w:rsidRPr="003C35AC" w:rsidRDefault="00DE58D3" w:rsidP="00E74015">
      <w:pPr>
        <w:pStyle w:val="Metin"/>
        <w:spacing w:line="276" w:lineRule="auto"/>
        <w:ind w:firstLine="0"/>
        <w:rPr>
          <w:sz w:val="24"/>
          <w:szCs w:val="24"/>
        </w:rPr>
      </w:pPr>
      <w:r w:rsidRPr="003C35AC">
        <w:rPr>
          <w:b/>
          <w:sz w:val="24"/>
          <w:szCs w:val="24"/>
        </w:rPr>
        <w:lastRenderedPageBreak/>
        <w:tab/>
        <w:t>MADDE 36</w:t>
      </w:r>
      <w:r w:rsidR="00163E9A" w:rsidRPr="003C35AC">
        <w:rPr>
          <w:b/>
          <w:sz w:val="24"/>
          <w:szCs w:val="24"/>
        </w:rPr>
        <w:t xml:space="preserve"> </w:t>
      </w:r>
      <w:r w:rsidR="00163E9A" w:rsidRPr="003C35AC">
        <w:rPr>
          <w:b/>
          <w:bCs/>
          <w:sz w:val="24"/>
          <w:szCs w:val="24"/>
        </w:rPr>
        <w:t xml:space="preserve"> </w:t>
      </w:r>
      <w:r w:rsidR="00163E9A" w:rsidRPr="003C35AC">
        <w:rPr>
          <w:sz w:val="24"/>
          <w:szCs w:val="24"/>
        </w:rPr>
        <w:t xml:space="preserve">– Aynı Yönetmeliğin 36 ncı maddesinin birinci fıkrasının </w:t>
      </w:r>
      <w:r w:rsidR="006775CF" w:rsidRPr="003C35AC">
        <w:rPr>
          <w:sz w:val="24"/>
          <w:szCs w:val="24"/>
        </w:rPr>
        <w:t xml:space="preserve">ilk </w:t>
      </w:r>
      <w:r w:rsidR="00163E9A" w:rsidRPr="003C35AC">
        <w:rPr>
          <w:sz w:val="24"/>
          <w:szCs w:val="24"/>
        </w:rPr>
        <w:t>cümlesi</w:t>
      </w:r>
      <w:r w:rsidR="006775CF" w:rsidRPr="003C35AC">
        <w:rPr>
          <w:sz w:val="24"/>
          <w:szCs w:val="24"/>
        </w:rPr>
        <w:t>nin sonuna “</w:t>
      </w:r>
      <w:r w:rsidR="00163E9A" w:rsidRPr="003C35AC">
        <w:rPr>
          <w:sz w:val="24"/>
          <w:szCs w:val="24"/>
        </w:rPr>
        <w:t xml:space="preserve"> </w:t>
      </w:r>
      <w:r w:rsidR="006775CF" w:rsidRPr="003C35AC">
        <w:rPr>
          <w:sz w:val="24"/>
          <w:szCs w:val="24"/>
        </w:rPr>
        <w:t>ancak söz konusu hükümlere ilişkin uygulama usul ve esaslarını bu kurumlar kendi iç düzenlemeleri ile belirler.” ibaresi eklenmiş ve aynı fıkrada yer alan “</w:t>
      </w:r>
      <w:r w:rsidR="006775CF" w:rsidRPr="003C35AC">
        <w:rPr>
          <w:color w:val="000000"/>
          <w:sz w:val="24"/>
          <w:szCs w:val="24"/>
        </w:rPr>
        <w:t>Müsteşarlı</w:t>
      </w:r>
      <w:r w:rsidR="00D32405" w:rsidRPr="003C35AC">
        <w:rPr>
          <w:color w:val="000000"/>
          <w:sz w:val="24"/>
          <w:szCs w:val="24"/>
        </w:rPr>
        <w:t xml:space="preserve">ğı” ibareleri “Başkanlığı” olarak </w:t>
      </w:r>
      <w:r w:rsidR="006775CF" w:rsidRPr="003C35AC">
        <w:rPr>
          <w:color w:val="000000"/>
          <w:sz w:val="24"/>
          <w:szCs w:val="24"/>
        </w:rPr>
        <w:t>değiştirilmiştir.</w:t>
      </w:r>
    </w:p>
    <w:p w:rsidR="001704E1" w:rsidRPr="003C35AC" w:rsidRDefault="00163E9A" w:rsidP="001704E1">
      <w:pPr>
        <w:pStyle w:val="Metin"/>
        <w:spacing w:line="276" w:lineRule="auto"/>
        <w:ind w:firstLine="0"/>
        <w:rPr>
          <w:sz w:val="24"/>
          <w:szCs w:val="24"/>
        </w:rPr>
      </w:pPr>
      <w:r w:rsidRPr="003C35AC">
        <w:rPr>
          <w:color w:val="000000"/>
          <w:sz w:val="24"/>
          <w:szCs w:val="24"/>
        </w:rPr>
        <w:tab/>
      </w:r>
      <w:r w:rsidR="00EF343B" w:rsidRPr="003C35AC">
        <w:rPr>
          <w:b/>
          <w:sz w:val="24"/>
          <w:szCs w:val="24"/>
        </w:rPr>
        <w:t xml:space="preserve">MADDE </w:t>
      </w:r>
      <w:r w:rsidR="00DE58D3" w:rsidRPr="003C35AC">
        <w:rPr>
          <w:b/>
          <w:sz w:val="24"/>
          <w:szCs w:val="24"/>
        </w:rPr>
        <w:t>37</w:t>
      </w:r>
      <w:r w:rsidR="001B0811" w:rsidRPr="003C35AC">
        <w:rPr>
          <w:b/>
          <w:bCs/>
          <w:sz w:val="24"/>
          <w:szCs w:val="24"/>
        </w:rPr>
        <w:t xml:space="preserve"> </w:t>
      </w:r>
      <w:r w:rsidR="001704E1" w:rsidRPr="003C35AC">
        <w:rPr>
          <w:sz w:val="24"/>
          <w:szCs w:val="24"/>
        </w:rPr>
        <w:t>– Aynı Yönetmeliğin geçici 1</w:t>
      </w:r>
      <w:r w:rsidR="001B0811" w:rsidRPr="003C35AC">
        <w:rPr>
          <w:sz w:val="24"/>
          <w:szCs w:val="24"/>
        </w:rPr>
        <w:t xml:space="preserve"> inci maddesi</w:t>
      </w:r>
      <w:r w:rsidR="006469CE" w:rsidRPr="003C35AC">
        <w:rPr>
          <w:sz w:val="24"/>
          <w:szCs w:val="24"/>
        </w:rPr>
        <w:t>nin başlığında ve birinci fıkrasında</w:t>
      </w:r>
      <w:r w:rsidR="001704E1" w:rsidRPr="003C35AC">
        <w:rPr>
          <w:sz w:val="24"/>
          <w:szCs w:val="24"/>
        </w:rPr>
        <w:t xml:space="preserve"> yer alan “Genel Müdürlüğün” iba</w:t>
      </w:r>
      <w:r w:rsidR="005B67B3" w:rsidRPr="003C35AC">
        <w:rPr>
          <w:sz w:val="24"/>
          <w:szCs w:val="24"/>
        </w:rPr>
        <w:t>resi “Bakanlığın” olarak</w:t>
      </w:r>
      <w:r w:rsidR="001704E1" w:rsidRPr="003C35AC">
        <w:rPr>
          <w:sz w:val="24"/>
          <w:szCs w:val="24"/>
        </w:rPr>
        <w:t xml:space="preserve"> değiştirilmiştir.</w:t>
      </w:r>
    </w:p>
    <w:p w:rsidR="001704E1" w:rsidRPr="003C35AC" w:rsidRDefault="00C9699F" w:rsidP="001704E1">
      <w:pPr>
        <w:pStyle w:val="Metin"/>
        <w:spacing w:line="276" w:lineRule="auto"/>
        <w:ind w:firstLine="0"/>
        <w:rPr>
          <w:sz w:val="24"/>
          <w:szCs w:val="24"/>
        </w:rPr>
      </w:pPr>
      <w:r w:rsidRPr="003C35AC">
        <w:rPr>
          <w:b/>
          <w:sz w:val="24"/>
          <w:szCs w:val="24"/>
        </w:rPr>
        <w:tab/>
        <w:t>MADDE 3</w:t>
      </w:r>
      <w:r w:rsidR="00DE58D3" w:rsidRPr="003C35AC">
        <w:rPr>
          <w:b/>
          <w:sz w:val="24"/>
          <w:szCs w:val="24"/>
        </w:rPr>
        <w:t>8</w:t>
      </w:r>
      <w:r w:rsidR="001704E1" w:rsidRPr="003C35AC">
        <w:rPr>
          <w:b/>
          <w:bCs/>
          <w:sz w:val="24"/>
          <w:szCs w:val="24"/>
        </w:rPr>
        <w:t xml:space="preserve"> </w:t>
      </w:r>
      <w:r w:rsidR="001704E1" w:rsidRPr="003C35AC">
        <w:rPr>
          <w:sz w:val="24"/>
          <w:szCs w:val="24"/>
        </w:rPr>
        <w:t>– Aynı Yönetmeliğin geçici 2 inci</w:t>
      </w:r>
      <w:r w:rsidR="000F5A1B" w:rsidRPr="003C35AC">
        <w:rPr>
          <w:sz w:val="24"/>
          <w:szCs w:val="24"/>
        </w:rPr>
        <w:t>, geçici 4 üncü, geçici 5 inci</w:t>
      </w:r>
      <w:r w:rsidR="00A601B8" w:rsidRPr="003C35AC">
        <w:rPr>
          <w:sz w:val="24"/>
          <w:szCs w:val="24"/>
        </w:rPr>
        <w:t>, geçici 6 ıncı,</w:t>
      </w:r>
      <w:r w:rsidR="000F5A1B" w:rsidRPr="003C35AC">
        <w:rPr>
          <w:sz w:val="24"/>
          <w:szCs w:val="24"/>
        </w:rPr>
        <w:t xml:space="preserve"> </w:t>
      </w:r>
      <w:r w:rsidR="00A601B8" w:rsidRPr="003C35AC">
        <w:rPr>
          <w:sz w:val="24"/>
          <w:szCs w:val="24"/>
        </w:rPr>
        <w:t xml:space="preserve">geçici 7 inci </w:t>
      </w:r>
      <w:r w:rsidR="000F5A1B" w:rsidRPr="003C35AC">
        <w:rPr>
          <w:sz w:val="24"/>
          <w:szCs w:val="24"/>
        </w:rPr>
        <w:t>ve geçici 8 inci maddeleri</w:t>
      </w:r>
      <w:r w:rsidR="00905690" w:rsidRPr="003C35AC">
        <w:rPr>
          <w:sz w:val="24"/>
          <w:szCs w:val="24"/>
        </w:rPr>
        <w:t xml:space="preserve"> yürürlükten kaldırılmıştır.</w:t>
      </w:r>
    </w:p>
    <w:p w:rsidR="002E5A56" w:rsidRPr="003C35AC" w:rsidRDefault="00E76402" w:rsidP="000F5A1B">
      <w:pPr>
        <w:pStyle w:val="Metin"/>
        <w:spacing w:line="276" w:lineRule="auto"/>
        <w:ind w:firstLine="0"/>
        <w:rPr>
          <w:sz w:val="24"/>
          <w:szCs w:val="24"/>
        </w:rPr>
      </w:pPr>
      <w:r w:rsidRPr="003C35AC">
        <w:rPr>
          <w:b/>
          <w:sz w:val="24"/>
          <w:szCs w:val="24"/>
        </w:rPr>
        <w:tab/>
      </w:r>
      <w:r w:rsidR="00DE58D3" w:rsidRPr="003C35AC">
        <w:rPr>
          <w:b/>
          <w:sz w:val="24"/>
          <w:szCs w:val="24"/>
        </w:rPr>
        <w:t>MADDE 39</w:t>
      </w:r>
      <w:r w:rsidR="002E5A56" w:rsidRPr="003C35AC">
        <w:rPr>
          <w:b/>
          <w:bCs/>
          <w:sz w:val="24"/>
          <w:szCs w:val="24"/>
        </w:rPr>
        <w:t xml:space="preserve"> </w:t>
      </w:r>
      <w:r w:rsidR="000F5A1B" w:rsidRPr="003C35AC">
        <w:rPr>
          <w:sz w:val="24"/>
          <w:szCs w:val="24"/>
        </w:rPr>
        <w:t>– Aynı Yönetmeliğin</w:t>
      </w:r>
      <w:r w:rsidR="002E5A56" w:rsidRPr="003C35AC">
        <w:rPr>
          <w:sz w:val="24"/>
          <w:szCs w:val="24"/>
        </w:rPr>
        <w:t xml:space="preserve"> </w:t>
      </w:r>
      <w:r w:rsidR="000F5A1B" w:rsidRPr="003C35AC">
        <w:rPr>
          <w:sz w:val="24"/>
          <w:szCs w:val="24"/>
        </w:rPr>
        <w:t>geçici 9 uncu maddesinin birinci fıkrasında yer alan “Resmî Gazete’de yayımlanır” ibar</w:t>
      </w:r>
      <w:r w:rsidR="000B5A1E" w:rsidRPr="003C35AC">
        <w:rPr>
          <w:sz w:val="24"/>
          <w:szCs w:val="24"/>
        </w:rPr>
        <w:t>esi “ilan edilir” olarak</w:t>
      </w:r>
      <w:r w:rsidR="000F5A1B" w:rsidRPr="003C35AC">
        <w:rPr>
          <w:sz w:val="24"/>
          <w:szCs w:val="24"/>
        </w:rPr>
        <w:t xml:space="preserve"> değiştirilmiştir.</w:t>
      </w:r>
    </w:p>
    <w:p w:rsidR="00E76402" w:rsidRPr="003C35AC" w:rsidRDefault="00DE58D3" w:rsidP="0018283A">
      <w:pPr>
        <w:pStyle w:val="Metin"/>
        <w:spacing w:line="276" w:lineRule="auto"/>
        <w:ind w:firstLine="0"/>
        <w:rPr>
          <w:sz w:val="24"/>
          <w:szCs w:val="24"/>
        </w:rPr>
      </w:pPr>
      <w:r w:rsidRPr="003C35AC">
        <w:rPr>
          <w:b/>
          <w:sz w:val="24"/>
          <w:szCs w:val="24"/>
        </w:rPr>
        <w:tab/>
        <w:t>MADDE 40</w:t>
      </w:r>
      <w:r w:rsidR="0018283A" w:rsidRPr="003C35AC">
        <w:rPr>
          <w:b/>
          <w:bCs/>
          <w:sz w:val="24"/>
          <w:szCs w:val="24"/>
        </w:rPr>
        <w:t xml:space="preserve"> </w:t>
      </w:r>
      <w:r w:rsidR="0018283A" w:rsidRPr="003C35AC">
        <w:rPr>
          <w:sz w:val="24"/>
          <w:szCs w:val="24"/>
        </w:rPr>
        <w:t xml:space="preserve">– Aynı Yönetmeliğe </w:t>
      </w:r>
      <w:r w:rsidR="006A1C57" w:rsidRPr="003C35AC">
        <w:rPr>
          <w:sz w:val="24"/>
          <w:szCs w:val="24"/>
        </w:rPr>
        <w:t>aşağıdaki geçici madde</w:t>
      </w:r>
      <w:r w:rsidR="0018283A" w:rsidRPr="003C35AC">
        <w:rPr>
          <w:sz w:val="24"/>
          <w:szCs w:val="24"/>
        </w:rPr>
        <w:t xml:space="preserve"> eklenmiştir.</w:t>
      </w:r>
    </w:p>
    <w:p w:rsidR="0018283A" w:rsidRPr="003C35AC" w:rsidRDefault="0018283A" w:rsidP="0018283A">
      <w:pPr>
        <w:tabs>
          <w:tab w:val="left" w:pos="567"/>
        </w:tabs>
        <w:spacing w:after="0" w:line="240" w:lineRule="atLeast"/>
        <w:jc w:val="both"/>
        <w:rPr>
          <w:rFonts w:ascii="Times New Roman" w:hAnsi="Times New Roman" w:cs="Times New Roman"/>
          <w:b/>
          <w:bCs/>
          <w:sz w:val="24"/>
          <w:szCs w:val="24"/>
        </w:rPr>
      </w:pPr>
      <w:r w:rsidRPr="003C35AC">
        <w:rPr>
          <w:rFonts w:ascii="Times New Roman" w:hAnsi="Times New Roman" w:cs="Times New Roman"/>
          <w:b/>
          <w:bCs/>
          <w:sz w:val="24"/>
          <w:szCs w:val="24"/>
        </w:rPr>
        <w:tab/>
        <w:t>“Yetki belgesi kapsam değişikliği</w:t>
      </w:r>
    </w:p>
    <w:p w:rsidR="0018283A" w:rsidRPr="003C35AC" w:rsidRDefault="0018283A" w:rsidP="0018283A">
      <w:pPr>
        <w:tabs>
          <w:tab w:val="left" w:pos="567"/>
        </w:tabs>
        <w:spacing w:after="0" w:line="240" w:lineRule="atLeast"/>
        <w:jc w:val="both"/>
        <w:rPr>
          <w:rFonts w:ascii="Times New Roman" w:eastAsia="Times New Roman" w:hAnsi="Times New Roman" w:cs="Times New Roman"/>
          <w:sz w:val="24"/>
          <w:szCs w:val="24"/>
          <w:lang w:eastAsia="tr-TR"/>
        </w:rPr>
      </w:pPr>
      <w:r w:rsidRPr="003C35AC">
        <w:rPr>
          <w:rFonts w:ascii="Times New Roman" w:hAnsi="Times New Roman" w:cs="Times New Roman"/>
          <w:b/>
          <w:bCs/>
          <w:sz w:val="24"/>
          <w:szCs w:val="24"/>
        </w:rPr>
        <w:tab/>
        <w:t xml:space="preserve">GEÇİCİ MADDE 10 </w:t>
      </w:r>
      <w:r w:rsidRPr="003C35AC">
        <w:rPr>
          <w:rFonts w:ascii="Times New Roman" w:hAnsi="Times New Roman" w:cs="Times New Roman"/>
          <w:bCs/>
          <w:sz w:val="24"/>
          <w:szCs w:val="24"/>
        </w:rPr>
        <w:t>–</w:t>
      </w:r>
      <w:r w:rsidRPr="003C35AC">
        <w:rPr>
          <w:rFonts w:ascii="Times New Roman" w:eastAsia="Times New Roman" w:hAnsi="Times New Roman" w:cs="Times New Roman"/>
          <w:sz w:val="24"/>
          <w:szCs w:val="24"/>
          <w:lang w:eastAsia="tr-TR"/>
        </w:rPr>
        <w:t xml:space="preserve"> (1) Bu Yönetmeliğin yürürlüğe girdiği tarih itibarıyla bina sektörü, bina ve hizmetler sektörü olarak değiştirilmiştir. Bina sektörü alt sektörleri kaldırılmıştır. Mesken ve ticari ve hizmet binaları alt sektörlerinde yetkilendirilmiş olan şirketler mevcut uzman personelleri ile yetki belgesi geçerlilik süresi bitimine kadar bina ve hizmetler sektörü kapsamında ayrıca yetkilendirmeye gerek kalmaksızın faaliyetlerine devam eder. Ayrıca bu şirketler yetki belgesi yenileme döneminde mevcut uzman personelleri ile ve diğer yenileme şartlarının uygunluğuna göre faaliyetlerine devam edebilir. Mevcut uzman</w:t>
      </w:r>
      <w:r w:rsidR="00E3152F" w:rsidRPr="003C35AC">
        <w:rPr>
          <w:rFonts w:ascii="Times New Roman" w:eastAsia="Times New Roman" w:hAnsi="Times New Roman" w:cs="Times New Roman"/>
          <w:sz w:val="24"/>
          <w:szCs w:val="24"/>
          <w:lang w:eastAsia="tr-TR"/>
        </w:rPr>
        <w:t xml:space="preserve"> personelin değişmesi halinde 6 ncı maddenin ikinci fıkrasının (b</w:t>
      </w:r>
      <w:r w:rsidRPr="003C35AC">
        <w:rPr>
          <w:rFonts w:ascii="Times New Roman" w:eastAsia="Times New Roman" w:hAnsi="Times New Roman" w:cs="Times New Roman"/>
          <w:sz w:val="24"/>
          <w:szCs w:val="24"/>
          <w:lang w:eastAsia="tr-TR"/>
        </w:rPr>
        <w:t>)</w:t>
      </w:r>
      <w:r w:rsidR="00E3152F" w:rsidRPr="003C35AC">
        <w:rPr>
          <w:rFonts w:ascii="Times New Roman" w:eastAsia="Times New Roman" w:hAnsi="Times New Roman" w:cs="Times New Roman"/>
          <w:sz w:val="24"/>
          <w:szCs w:val="24"/>
          <w:lang w:eastAsia="tr-TR"/>
        </w:rPr>
        <w:t xml:space="preserve"> bendinin (1) numaralı alt </w:t>
      </w:r>
      <w:r w:rsidRPr="003C35AC">
        <w:rPr>
          <w:rFonts w:ascii="Times New Roman" w:eastAsia="Times New Roman" w:hAnsi="Times New Roman" w:cs="Times New Roman"/>
          <w:sz w:val="24"/>
          <w:szCs w:val="24"/>
          <w:lang w:eastAsia="tr-TR"/>
        </w:rPr>
        <w:t>bendinde belirtilen uzman personel şartı aranır. Mevcut yetki belgeleri, geçerlilik süreleri aynı kalmak kaydıyla bina ve hizmetler sektörü olarak değiştirilir ve her iki alt sektörde de yetki belgesi olan şirketler için geçerlilik süresi daha uzun olan yetki belgesi esas alınır ve tek yetki belgesi düzenlenir. Bu düzenlemeler için ayrıca bedel ödenmez.”</w:t>
      </w:r>
    </w:p>
    <w:p w:rsidR="006A1C57" w:rsidRPr="003C35AC" w:rsidRDefault="006A1C57" w:rsidP="00376E71">
      <w:pPr>
        <w:pStyle w:val="Default"/>
        <w:tabs>
          <w:tab w:val="left" w:pos="567"/>
        </w:tabs>
        <w:jc w:val="both"/>
        <w:rPr>
          <w:rFonts w:ascii="Times New Roman" w:hAnsi="Times New Roman" w:cs="Times New Roman"/>
          <w:b/>
          <w:bCs/>
        </w:rPr>
      </w:pPr>
      <w:r w:rsidRPr="003C35AC">
        <w:rPr>
          <w:rFonts w:ascii="Times New Roman" w:hAnsi="Times New Roman" w:cs="Times New Roman"/>
          <w:b/>
          <w:bCs/>
        </w:rPr>
        <w:tab/>
      </w:r>
      <w:r w:rsidR="00DE58D3" w:rsidRPr="003C35AC">
        <w:rPr>
          <w:rFonts w:ascii="Times New Roman" w:hAnsi="Times New Roman" w:cs="Times New Roman"/>
          <w:b/>
          <w:bCs/>
        </w:rPr>
        <w:t>MADDE 41</w:t>
      </w:r>
      <w:r w:rsidRPr="003C35AC">
        <w:rPr>
          <w:rFonts w:ascii="Times New Roman" w:hAnsi="Times New Roman" w:cs="Times New Roman"/>
          <w:b/>
          <w:bCs/>
        </w:rPr>
        <w:t xml:space="preserve"> </w:t>
      </w:r>
      <w:r w:rsidRPr="003C35AC">
        <w:rPr>
          <w:rFonts w:ascii="Times New Roman" w:hAnsi="Times New Roman" w:cs="Times New Roman"/>
          <w:bCs/>
        </w:rPr>
        <w:t>– Aynı Yönetmeliğe aşağıdaki geçici madde eklenmiştir.</w:t>
      </w:r>
      <w:r w:rsidR="00376E71" w:rsidRPr="003C35AC">
        <w:rPr>
          <w:rFonts w:ascii="Times New Roman" w:hAnsi="Times New Roman" w:cs="Times New Roman"/>
          <w:b/>
          <w:bCs/>
        </w:rPr>
        <w:tab/>
      </w:r>
    </w:p>
    <w:p w:rsidR="00376E71" w:rsidRPr="003C35AC" w:rsidRDefault="006A1C57" w:rsidP="00376E71">
      <w:pPr>
        <w:pStyle w:val="Default"/>
        <w:tabs>
          <w:tab w:val="left" w:pos="567"/>
        </w:tabs>
        <w:jc w:val="both"/>
        <w:rPr>
          <w:rFonts w:ascii="Times New Roman" w:hAnsi="Times New Roman" w:cs="Times New Roman"/>
          <w:b/>
          <w:bCs/>
        </w:rPr>
      </w:pPr>
      <w:r w:rsidRPr="003C35AC">
        <w:rPr>
          <w:rFonts w:ascii="Times New Roman" w:hAnsi="Times New Roman" w:cs="Times New Roman"/>
          <w:b/>
          <w:bCs/>
        </w:rPr>
        <w:tab/>
      </w:r>
      <w:r w:rsidR="00376E71" w:rsidRPr="003C35AC">
        <w:rPr>
          <w:rFonts w:ascii="Times New Roman" w:hAnsi="Times New Roman" w:cs="Times New Roman"/>
          <w:b/>
          <w:bCs/>
        </w:rPr>
        <w:t>“Enerji yöneticisi sertifikalarının yenilenmesi</w:t>
      </w:r>
    </w:p>
    <w:p w:rsidR="0018283A" w:rsidRPr="003C35AC" w:rsidRDefault="00376E71" w:rsidP="00376E71">
      <w:pPr>
        <w:pStyle w:val="Metin"/>
        <w:spacing w:line="276" w:lineRule="auto"/>
        <w:ind w:firstLine="0"/>
        <w:rPr>
          <w:sz w:val="24"/>
          <w:szCs w:val="24"/>
        </w:rPr>
      </w:pPr>
      <w:r w:rsidRPr="003C35AC">
        <w:rPr>
          <w:b/>
          <w:bCs/>
          <w:sz w:val="24"/>
          <w:szCs w:val="24"/>
        </w:rPr>
        <w:tab/>
        <w:t xml:space="preserve">GEÇİCİ MADDE 11 </w:t>
      </w:r>
      <w:r w:rsidRPr="003C35AC">
        <w:rPr>
          <w:bCs/>
          <w:sz w:val="24"/>
          <w:szCs w:val="24"/>
        </w:rPr>
        <w:t>–</w:t>
      </w:r>
      <w:r w:rsidRPr="003C35AC">
        <w:rPr>
          <w:sz w:val="24"/>
          <w:szCs w:val="24"/>
        </w:rPr>
        <w:t xml:space="preserve"> (1) Bu Yönetmeliğin yürürlüğe girmesinden önce sanayi ve/veya bina sektörlerine yönelik düzenlenen enerji yöneticisi eğitimlerine katılarak sanayi enerji yöneticisi sertifikası ve/veya bina enerji yöneticisi sertifikası sahibi olan kişilere, Bakanlığa başvurmaları halinde, eski sertifika veya sertifikaları geri alınmak suretiyle, başkaca bir koşul aranmaksızın enerji yöneticisi sertifikası verilir.”</w:t>
      </w:r>
    </w:p>
    <w:p w:rsidR="006A1C57" w:rsidRPr="003C35AC" w:rsidRDefault="00DE58D3" w:rsidP="00850D01">
      <w:pPr>
        <w:tabs>
          <w:tab w:val="left" w:pos="567"/>
        </w:tabs>
        <w:spacing w:after="0" w:line="240" w:lineRule="atLeast"/>
        <w:jc w:val="both"/>
        <w:rPr>
          <w:rFonts w:ascii="Times New Roman" w:hAnsi="Times New Roman" w:cs="Times New Roman"/>
          <w:b/>
          <w:bCs/>
          <w:color w:val="000000" w:themeColor="text1"/>
          <w:sz w:val="24"/>
          <w:szCs w:val="24"/>
        </w:rPr>
      </w:pPr>
      <w:r w:rsidRPr="003C35AC">
        <w:rPr>
          <w:rFonts w:ascii="Times New Roman" w:hAnsi="Times New Roman" w:cs="Times New Roman"/>
          <w:b/>
          <w:bCs/>
          <w:sz w:val="24"/>
          <w:szCs w:val="24"/>
        </w:rPr>
        <w:tab/>
        <w:t>MADDE 42</w:t>
      </w:r>
      <w:r w:rsidR="006A1C57" w:rsidRPr="003C35AC">
        <w:rPr>
          <w:rFonts w:ascii="Times New Roman" w:hAnsi="Times New Roman" w:cs="Times New Roman"/>
          <w:b/>
          <w:bCs/>
          <w:sz w:val="24"/>
          <w:szCs w:val="24"/>
        </w:rPr>
        <w:t xml:space="preserve"> </w:t>
      </w:r>
      <w:r w:rsidR="006A1C57" w:rsidRPr="003C35AC">
        <w:rPr>
          <w:rFonts w:ascii="Times New Roman" w:hAnsi="Times New Roman" w:cs="Times New Roman"/>
          <w:bCs/>
          <w:sz w:val="24"/>
          <w:szCs w:val="24"/>
        </w:rPr>
        <w:t>– Aynı Yönetmeliğe aşağıdaki geçici madde eklenmiştir.</w:t>
      </w:r>
      <w:r w:rsidR="006A1C57" w:rsidRPr="003C35AC">
        <w:rPr>
          <w:rFonts w:ascii="Times New Roman" w:hAnsi="Times New Roman" w:cs="Times New Roman"/>
          <w:b/>
          <w:bCs/>
          <w:sz w:val="24"/>
          <w:szCs w:val="24"/>
        </w:rPr>
        <w:tab/>
      </w:r>
      <w:r w:rsidR="00850D01" w:rsidRPr="003C35AC">
        <w:rPr>
          <w:rFonts w:ascii="Times New Roman" w:hAnsi="Times New Roman" w:cs="Times New Roman"/>
          <w:b/>
          <w:bCs/>
          <w:color w:val="000000" w:themeColor="text1"/>
          <w:sz w:val="24"/>
          <w:szCs w:val="24"/>
        </w:rPr>
        <w:tab/>
      </w:r>
    </w:p>
    <w:p w:rsidR="00850D01" w:rsidRPr="003C35AC" w:rsidRDefault="006A1C57" w:rsidP="00850D01">
      <w:pPr>
        <w:tabs>
          <w:tab w:val="left" w:pos="567"/>
        </w:tabs>
        <w:spacing w:after="0" w:line="240" w:lineRule="atLeast"/>
        <w:jc w:val="both"/>
        <w:rPr>
          <w:rFonts w:ascii="Times New Roman" w:hAnsi="Times New Roman" w:cs="Times New Roman"/>
          <w:b/>
          <w:bCs/>
          <w:color w:val="000000" w:themeColor="text1"/>
          <w:sz w:val="24"/>
          <w:szCs w:val="24"/>
        </w:rPr>
      </w:pPr>
      <w:r w:rsidRPr="003C35AC">
        <w:rPr>
          <w:rFonts w:ascii="Times New Roman" w:hAnsi="Times New Roman" w:cs="Times New Roman"/>
          <w:b/>
          <w:bCs/>
          <w:color w:val="000000" w:themeColor="text1"/>
          <w:sz w:val="24"/>
          <w:szCs w:val="24"/>
        </w:rPr>
        <w:tab/>
      </w:r>
      <w:r w:rsidR="00850D01" w:rsidRPr="003C35AC">
        <w:rPr>
          <w:rFonts w:ascii="Times New Roman" w:hAnsi="Times New Roman" w:cs="Times New Roman"/>
          <w:b/>
          <w:bCs/>
          <w:color w:val="000000" w:themeColor="text1"/>
          <w:sz w:val="24"/>
          <w:szCs w:val="24"/>
        </w:rPr>
        <w:t>“İlk merkezi sınavın uygulanması</w:t>
      </w:r>
    </w:p>
    <w:p w:rsidR="00850D01" w:rsidRPr="003C35AC" w:rsidRDefault="00850D01" w:rsidP="00850D01">
      <w:pPr>
        <w:pStyle w:val="Metin"/>
        <w:spacing w:line="276" w:lineRule="auto"/>
        <w:ind w:firstLine="0"/>
        <w:rPr>
          <w:rFonts w:eastAsiaTheme="minorHAnsi"/>
          <w:bCs/>
          <w:color w:val="000000" w:themeColor="text1"/>
          <w:sz w:val="24"/>
          <w:szCs w:val="24"/>
          <w:lang w:eastAsia="en-US"/>
        </w:rPr>
      </w:pPr>
      <w:r w:rsidRPr="003C35AC">
        <w:rPr>
          <w:rFonts w:eastAsiaTheme="minorHAnsi"/>
          <w:bCs/>
          <w:color w:val="000000" w:themeColor="text1"/>
          <w:sz w:val="24"/>
          <w:szCs w:val="24"/>
          <w:lang w:eastAsia="en-US"/>
        </w:rPr>
        <w:tab/>
      </w:r>
      <w:r w:rsidRPr="003C35AC">
        <w:rPr>
          <w:rFonts w:eastAsiaTheme="minorHAnsi"/>
          <w:b/>
          <w:bCs/>
          <w:color w:val="000000" w:themeColor="text1"/>
          <w:sz w:val="24"/>
          <w:szCs w:val="24"/>
          <w:lang w:eastAsia="en-US"/>
        </w:rPr>
        <w:t>GEÇİCİ MADDE 12</w:t>
      </w:r>
      <w:r w:rsidRPr="003C35AC">
        <w:rPr>
          <w:rFonts w:eastAsiaTheme="minorHAnsi"/>
          <w:bCs/>
          <w:color w:val="000000" w:themeColor="text1"/>
          <w:sz w:val="24"/>
          <w:szCs w:val="24"/>
          <w:lang w:eastAsia="en-US"/>
        </w:rPr>
        <w:t xml:space="preserve"> – (1) </w:t>
      </w:r>
      <w:r w:rsidR="00900E6B">
        <w:rPr>
          <w:rFonts w:eastAsiaTheme="minorHAnsi"/>
          <w:bCs/>
          <w:color w:val="000000" w:themeColor="text1"/>
          <w:sz w:val="24"/>
          <w:szCs w:val="24"/>
          <w:lang w:eastAsia="en-US"/>
        </w:rPr>
        <w:t>Bu</w:t>
      </w:r>
      <w:r w:rsidRPr="003C35AC">
        <w:rPr>
          <w:rFonts w:eastAsiaTheme="minorHAnsi"/>
          <w:bCs/>
          <w:color w:val="000000" w:themeColor="text1"/>
          <w:sz w:val="24"/>
          <w:szCs w:val="24"/>
          <w:lang w:eastAsia="en-US"/>
        </w:rPr>
        <w:t xml:space="preserve"> Yönetmeliği</w:t>
      </w:r>
      <w:r w:rsidR="00900E6B">
        <w:rPr>
          <w:rFonts w:eastAsiaTheme="minorHAnsi"/>
          <w:bCs/>
          <w:color w:val="000000" w:themeColor="text1"/>
          <w:sz w:val="24"/>
          <w:szCs w:val="24"/>
          <w:lang w:eastAsia="en-US"/>
        </w:rPr>
        <w:t>n</w:t>
      </w:r>
      <w:r w:rsidRPr="003C35AC">
        <w:rPr>
          <w:rFonts w:eastAsiaTheme="minorHAnsi"/>
          <w:bCs/>
          <w:color w:val="000000" w:themeColor="text1"/>
          <w:sz w:val="24"/>
          <w:szCs w:val="24"/>
          <w:lang w:eastAsia="en-US"/>
        </w:rPr>
        <w:t xml:space="preserve"> 13 üncü maddesinin üçüncü fıkrasının (a) bendinde yer alan hüküm bu Yönetmeliğin yayınlandığı yılı takip eden ilk yıl uygulanmaya başlanır.”</w:t>
      </w:r>
    </w:p>
    <w:p w:rsidR="006A1C57" w:rsidRPr="003C35AC" w:rsidRDefault="00547571" w:rsidP="00547571">
      <w:pPr>
        <w:pStyle w:val="Metin"/>
        <w:spacing w:line="276" w:lineRule="auto"/>
        <w:ind w:firstLine="0"/>
        <w:rPr>
          <w:b/>
          <w:sz w:val="24"/>
          <w:szCs w:val="24"/>
        </w:rPr>
      </w:pPr>
      <w:r w:rsidRPr="003C35AC">
        <w:rPr>
          <w:b/>
          <w:sz w:val="24"/>
          <w:szCs w:val="24"/>
        </w:rPr>
        <w:tab/>
      </w:r>
      <w:r w:rsidR="00DE58D3" w:rsidRPr="003C35AC">
        <w:rPr>
          <w:b/>
          <w:bCs/>
          <w:sz w:val="24"/>
          <w:szCs w:val="24"/>
        </w:rPr>
        <w:t>MADDE 43</w:t>
      </w:r>
      <w:r w:rsidR="006A1C57" w:rsidRPr="003C35AC">
        <w:rPr>
          <w:b/>
          <w:bCs/>
          <w:sz w:val="24"/>
          <w:szCs w:val="24"/>
        </w:rPr>
        <w:t xml:space="preserve"> </w:t>
      </w:r>
      <w:r w:rsidR="006A1C57" w:rsidRPr="003C35AC">
        <w:rPr>
          <w:bCs/>
          <w:sz w:val="24"/>
          <w:szCs w:val="24"/>
        </w:rPr>
        <w:t>– Aynı Yönetmeliğe aşağıdaki geçici madde eklenmiştir.</w:t>
      </w:r>
    </w:p>
    <w:p w:rsidR="00547571" w:rsidRPr="003C35AC" w:rsidRDefault="006A1C57" w:rsidP="00547571">
      <w:pPr>
        <w:pStyle w:val="Metin"/>
        <w:spacing w:line="276" w:lineRule="auto"/>
        <w:ind w:firstLine="0"/>
        <w:rPr>
          <w:b/>
          <w:sz w:val="24"/>
          <w:szCs w:val="24"/>
        </w:rPr>
      </w:pPr>
      <w:r w:rsidRPr="003C35AC">
        <w:rPr>
          <w:b/>
          <w:sz w:val="24"/>
          <w:szCs w:val="24"/>
        </w:rPr>
        <w:tab/>
      </w:r>
      <w:r w:rsidR="00547571" w:rsidRPr="003C35AC">
        <w:rPr>
          <w:b/>
          <w:sz w:val="24"/>
          <w:szCs w:val="24"/>
        </w:rPr>
        <w:t>“Etüt-proje ödevinde başarısız olan mevcut kişilere hak verilmesi</w:t>
      </w:r>
    </w:p>
    <w:p w:rsidR="00547571" w:rsidRPr="003C35AC" w:rsidRDefault="00547571" w:rsidP="00547571">
      <w:pPr>
        <w:pStyle w:val="Metin"/>
        <w:spacing w:line="276" w:lineRule="auto"/>
        <w:ind w:firstLine="0"/>
        <w:rPr>
          <w:sz w:val="24"/>
          <w:szCs w:val="24"/>
        </w:rPr>
      </w:pPr>
      <w:r w:rsidRPr="003C35AC">
        <w:rPr>
          <w:sz w:val="24"/>
          <w:szCs w:val="24"/>
        </w:rPr>
        <w:tab/>
      </w:r>
      <w:r w:rsidRPr="003C35AC">
        <w:rPr>
          <w:b/>
          <w:sz w:val="24"/>
          <w:szCs w:val="24"/>
        </w:rPr>
        <w:t>GEÇİCİ MADDE 13</w:t>
      </w:r>
      <w:r w:rsidRPr="003C35AC">
        <w:rPr>
          <w:sz w:val="24"/>
          <w:szCs w:val="24"/>
        </w:rPr>
        <w:t xml:space="preserve"> </w:t>
      </w:r>
      <w:r w:rsidRPr="003C35AC">
        <w:rPr>
          <w:rFonts w:eastAsiaTheme="minorHAnsi"/>
          <w:bCs/>
          <w:color w:val="000000" w:themeColor="text1"/>
          <w:sz w:val="24"/>
          <w:szCs w:val="24"/>
          <w:lang w:eastAsia="en-US"/>
        </w:rPr>
        <w:t xml:space="preserve">– </w:t>
      </w:r>
      <w:r w:rsidRPr="003C35AC">
        <w:rPr>
          <w:sz w:val="24"/>
          <w:szCs w:val="24"/>
        </w:rPr>
        <w:t>(1) Bu Yönetmeliğin yürürlüğe girmesinden önce, etüt ve proje ödevini tamamlayamadığını veya başarısız olduğunu belgeleyen kişilere, 2020 yılı sonuna kadar eğitim aldığı kuruma başvurmaları durumunda, başvuru tarihini takip eden en fazla altı ay içerisinde, eğitici kişilerin rehberliğinde etüt-proje ödevlerini yapmaları için bir defaya mahsus hak verilir. Verilen bu hakta etüt ve proje ödevini tamamlayamayan veya başarılı olamayanların, merkezi sınava girebilmeleri hususunda gerekli şart olan etüt ve proje ödevini yeniden yapabilmeleri için, bu Yönetmelik hükümleri çerçevesinde düzenlenen etüt-proje eğitimlerine yeniden katılmaları gerekir.”</w:t>
      </w:r>
    </w:p>
    <w:p w:rsidR="00CE00C6" w:rsidRPr="003C35AC" w:rsidRDefault="00DE58D3" w:rsidP="00CE00C6">
      <w:pPr>
        <w:pStyle w:val="Metin"/>
        <w:spacing w:line="276" w:lineRule="auto"/>
        <w:ind w:firstLine="0"/>
        <w:rPr>
          <w:b/>
          <w:sz w:val="24"/>
          <w:szCs w:val="24"/>
        </w:rPr>
      </w:pPr>
      <w:r w:rsidRPr="003C35AC">
        <w:rPr>
          <w:b/>
          <w:bCs/>
          <w:sz w:val="24"/>
          <w:szCs w:val="24"/>
        </w:rPr>
        <w:lastRenderedPageBreak/>
        <w:tab/>
        <w:t>MADDE 44</w:t>
      </w:r>
      <w:r w:rsidR="00CE00C6" w:rsidRPr="003C35AC">
        <w:rPr>
          <w:b/>
          <w:bCs/>
          <w:sz w:val="24"/>
          <w:szCs w:val="24"/>
        </w:rPr>
        <w:t xml:space="preserve"> </w:t>
      </w:r>
      <w:r w:rsidR="00CE00C6" w:rsidRPr="003C35AC">
        <w:rPr>
          <w:bCs/>
          <w:sz w:val="24"/>
          <w:szCs w:val="24"/>
        </w:rPr>
        <w:t>– Aynı Yönetmeliğe aşağıdaki geçici madde eklenmiştir.</w:t>
      </w:r>
    </w:p>
    <w:p w:rsidR="00CE00C6" w:rsidRPr="003C35AC" w:rsidRDefault="00CE00C6" w:rsidP="00CE00C6">
      <w:pPr>
        <w:pStyle w:val="Metin"/>
        <w:spacing w:line="276" w:lineRule="auto"/>
        <w:ind w:firstLine="0"/>
        <w:rPr>
          <w:b/>
          <w:sz w:val="24"/>
          <w:szCs w:val="24"/>
        </w:rPr>
      </w:pPr>
      <w:r w:rsidRPr="003C35AC">
        <w:rPr>
          <w:b/>
          <w:sz w:val="24"/>
          <w:szCs w:val="24"/>
        </w:rPr>
        <w:tab/>
        <w:t>“TS EN ISO 50001 Enerji Yönetim Sistemi belgelendirilmesi zorunluluğu için süreler</w:t>
      </w:r>
    </w:p>
    <w:p w:rsidR="00CE00C6" w:rsidRPr="003C35AC" w:rsidRDefault="00CE00C6" w:rsidP="00CE00C6">
      <w:pPr>
        <w:pStyle w:val="Metin"/>
        <w:spacing w:line="276" w:lineRule="auto"/>
        <w:ind w:firstLine="0"/>
        <w:rPr>
          <w:sz w:val="24"/>
          <w:szCs w:val="24"/>
        </w:rPr>
      </w:pPr>
      <w:r w:rsidRPr="003C35AC">
        <w:rPr>
          <w:sz w:val="24"/>
          <w:szCs w:val="24"/>
        </w:rPr>
        <w:tab/>
      </w:r>
      <w:r w:rsidRPr="003C35AC">
        <w:rPr>
          <w:b/>
          <w:sz w:val="24"/>
          <w:szCs w:val="24"/>
        </w:rPr>
        <w:t xml:space="preserve">GEÇİCİ MADDE 14 </w:t>
      </w:r>
      <w:r w:rsidRPr="003C35AC">
        <w:rPr>
          <w:sz w:val="24"/>
          <w:szCs w:val="24"/>
        </w:rPr>
        <w:t>– (1)  Bu yönetmeliğin yürürl</w:t>
      </w:r>
      <w:r w:rsidR="0006612F" w:rsidRPr="003C35AC">
        <w:rPr>
          <w:sz w:val="24"/>
          <w:szCs w:val="24"/>
        </w:rPr>
        <w:t>üğe girdiği tarihten itibaren 8</w:t>
      </w:r>
      <w:r w:rsidRPr="003C35AC">
        <w:rPr>
          <w:sz w:val="24"/>
          <w:szCs w:val="24"/>
        </w:rPr>
        <w:t xml:space="preserve"> </w:t>
      </w:r>
      <w:r w:rsidR="0006612F" w:rsidRPr="003C35AC">
        <w:rPr>
          <w:sz w:val="24"/>
          <w:szCs w:val="24"/>
        </w:rPr>
        <w:t>i</w:t>
      </w:r>
      <w:r w:rsidRPr="003C35AC">
        <w:rPr>
          <w:sz w:val="24"/>
          <w:szCs w:val="24"/>
        </w:rPr>
        <w:t xml:space="preserve">nci maddenin ikinci fıkrasında yer alan hüküm en geç 2023 yılı sonuna kadar </w:t>
      </w:r>
      <w:r w:rsidR="002E0CA6">
        <w:rPr>
          <w:sz w:val="24"/>
          <w:szCs w:val="24"/>
        </w:rPr>
        <w:t>yerine getirilir.</w:t>
      </w:r>
      <w:r w:rsidRPr="003C35AC">
        <w:rPr>
          <w:sz w:val="24"/>
          <w:szCs w:val="24"/>
        </w:rPr>
        <w:t>”</w:t>
      </w:r>
    </w:p>
    <w:sectPr w:rsidR="00CE00C6" w:rsidRPr="003C35A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4B3" w:rsidRDefault="001B64B3" w:rsidP="008315F9">
      <w:pPr>
        <w:spacing w:after="0" w:line="240" w:lineRule="auto"/>
      </w:pPr>
      <w:r>
        <w:separator/>
      </w:r>
    </w:p>
  </w:endnote>
  <w:endnote w:type="continuationSeparator" w:id="0">
    <w:p w:rsidR="001B64B3" w:rsidRDefault="001B64B3" w:rsidP="00831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ヒラギノ明朝 Pro W3">
    <w:altName w:val="Yu Gothic UI"/>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750251"/>
      <w:docPartObj>
        <w:docPartGallery w:val="Page Numbers (Bottom of Page)"/>
        <w:docPartUnique/>
      </w:docPartObj>
    </w:sdtPr>
    <w:sdtEndPr/>
    <w:sdtContent>
      <w:p w:rsidR="008315F9" w:rsidRDefault="008315F9">
        <w:pPr>
          <w:pStyle w:val="Altbilgi"/>
          <w:jc w:val="center"/>
        </w:pPr>
        <w:r>
          <w:fldChar w:fldCharType="begin"/>
        </w:r>
        <w:r>
          <w:instrText>PAGE   \* MERGEFORMAT</w:instrText>
        </w:r>
        <w:r>
          <w:fldChar w:fldCharType="separate"/>
        </w:r>
        <w:r w:rsidR="00531B9C">
          <w:rPr>
            <w:noProof/>
          </w:rPr>
          <w:t>1</w:t>
        </w:r>
        <w:r>
          <w:fldChar w:fldCharType="end"/>
        </w:r>
      </w:p>
    </w:sdtContent>
  </w:sdt>
  <w:p w:rsidR="008315F9" w:rsidRDefault="008315F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4B3" w:rsidRDefault="001B64B3" w:rsidP="008315F9">
      <w:pPr>
        <w:spacing w:after="0" w:line="240" w:lineRule="auto"/>
      </w:pPr>
      <w:r>
        <w:separator/>
      </w:r>
    </w:p>
  </w:footnote>
  <w:footnote w:type="continuationSeparator" w:id="0">
    <w:p w:rsidR="001B64B3" w:rsidRDefault="001B64B3" w:rsidP="008315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6B"/>
    <w:rsid w:val="000107B0"/>
    <w:rsid w:val="00015692"/>
    <w:rsid w:val="00054603"/>
    <w:rsid w:val="0006612F"/>
    <w:rsid w:val="000814EA"/>
    <w:rsid w:val="00083854"/>
    <w:rsid w:val="00094974"/>
    <w:rsid w:val="000A46D7"/>
    <w:rsid w:val="000B5A1E"/>
    <w:rsid w:val="000D27C7"/>
    <w:rsid w:val="000D4CD0"/>
    <w:rsid w:val="000E1341"/>
    <w:rsid w:val="000E66E6"/>
    <w:rsid w:val="000F5A1B"/>
    <w:rsid w:val="001034E4"/>
    <w:rsid w:val="00113936"/>
    <w:rsid w:val="00135CED"/>
    <w:rsid w:val="0014293F"/>
    <w:rsid w:val="00157AED"/>
    <w:rsid w:val="00157BAD"/>
    <w:rsid w:val="00163820"/>
    <w:rsid w:val="00163E9A"/>
    <w:rsid w:val="001704E1"/>
    <w:rsid w:val="0018283A"/>
    <w:rsid w:val="00184D88"/>
    <w:rsid w:val="00185665"/>
    <w:rsid w:val="00185A74"/>
    <w:rsid w:val="001A2712"/>
    <w:rsid w:val="001A5291"/>
    <w:rsid w:val="001A786C"/>
    <w:rsid w:val="001B0811"/>
    <w:rsid w:val="001B64B3"/>
    <w:rsid w:val="001E4308"/>
    <w:rsid w:val="0021762F"/>
    <w:rsid w:val="00232EF4"/>
    <w:rsid w:val="00242C4D"/>
    <w:rsid w:val="00246CE7"/>
    <w:rsid w:val="00283C6D"/>
    <w:rsid w:val="002952E7"/>
    <w:rsid w:val="002E0CA6"/>
    <w:rsid w:val="002E5A56"/>
    <w:rsid w:val="003049AA"/>
    <w:rsid w:val="003164F3"/>
    <w:rsid w:val="00321DE4"/>
    <w:rsid w:val="00325374"/>
    <w:rsid w:val="00350C38"/>
    <w:rsid w:val="00351007"/>
    <w:rsid w:val="00371907"/>
    <w:rsid w:val="0037434A"/>
    <w:rsid w:val="003759FD"/>
    <w:rsid w:val="00376E71"/>
    <w:rsid w:val="00377DD8"/>
    <w:rsid w:val="0039068E"/>
    <w:rsid w:val="00392113"/>
    <w:rsid w:val="003A38B1"/>
    <w:rsid w:val="003A721B"/>
    <w:rsid w:val="003B2725"/>
    <w:rsid w:val="003C069E"/>
    <w:rsid w:val="003C10A5"/>
    <w:rsid w:val="003C35AC"/>
    <w:rsid w:val="003D775D"/>
    <w:rsid w:val="00401C02"/>
    <w:rsid w:val="004024BD"/>
    <w:rsid w:val="00414251"/>
    <w:rsid w:val="00425F7D"/>
    <w:rsid w:val="00436924"/>
    <w:rsid w:val="004431F0"/>
    <w:rsid w:val="0045539F"/>
    <w:rsid w:val="004747AC"/>
    <w:rsid w:val="00492EC3"/>
    <w:rsid w:val="004B3C23"/>
    <w:rsid w:val="004E116A"/>
    <w:rsid w:val="004E789E"/>
    <w:rsid w:val="00531B9C"/>
    <w:rsid w:val="00535E0A"/>
    <w:rsid w:val="00547571"/>
    <w:rsid w:val="0054767A"/>
    <w:rsid w:val="00560BA2"/>
    <w:rsid w:val="005640C5"/>
    <w:rsid w:val="00577887"/>
    <w:rsid w:val="00587DA9"/>
    <w:rsid w:val="005B67B3"/>
    <w:rsid w:val="005B70CA"/>
    <w:rsid w:val="005C2570"/>
    <w:rsid w:val="005D305A"/>
    <w:rsid w:val="005F009C"/>
    <w:rsid w:val="005F186C"/>
    <w:rsid w:val="005F34D3"/>
    <w:rsid w:val="00615F18"/>
    <w:rsid w:val="00626DA8"/>
    <w:rsid w:val="006469CE"/>
    <w:rsid w:val="00670217"/>
    <w:rsid w:val="00671A4B"/>
    <w:rsid w:val="0067619E"/>
    <w:rsid w:val="006775CF"/>
    <w:rsid w:val="00680FFD"/>
    <w:rsid w:val="006949EB"/>
    <w:rsid w:val="006A1C57"/>
    <w:rsid w:val="006A4AC8"/>
    <w:rsid w:val="006C0EC3"/>
    <w:rsid w:val="006C1F25"/>
    <w:rsid w:val="006E302E"/>
    <w:rsid w:val="00707DD9"/>
    <w:rsid w:val="00713196"/>
    <w:rsid w:val="00715655"/>
    <w:rsid w:val="007209BC"/>
    <w:rsid w:val="00724113"/>
    <w:rsid w:val="00733B00"/>
    <w:rsid w:val="00741198"/>
    <w:rsid w:val="00755337"/>
    <w:rsid w:val="00761B20"/>
    <w:rsid w:val="00772AAB"/>
    <w:rsid w:val="007B021E"/>
    <w:rsid w:val="007C77FD"/>
    <w:rsid w:val="007F3DF0"/>
    <w:rsid w:val="0082256C"/>
    <w:rsid w:val="008315F9"/>
    <w:rsid w:val="008359BD"/>
    <w:rsid w:val="00836E33"/>
    <w:rsid w:val="0084738B"/>
    <w:rsid w:val="00850D01"/>
    <w:rsid w:val="0086198C"/>
    <w:rsid w:val="00876A48"/>
    <w:rsid w:val="00884F43"/>
    <w:rsid w:val="00885A10"/>
    <w:rsid w:val="008C513F"/>
    <w:rsid w:val="008F17A9"/>
    <w:rsid w:val="00900E6B"/>
    <w:rsid w:val="00905690"/>
    <w:rsid w:val="0093061F"/>
    <w:rsid w:val="009361C1"/>
    <w:rsid w:val="009408AC"/>
    <w:rsid w:val="00945AD9"/>
    <w:rsid w:val="009530DC"/>
    <w:rsid w:val="0099225F"/>
    <w:rsid w:val="009B31FC"/>
    <w:rsid w:val="009C78AD"/>
    <w:rsid w:val="009E122E"/>
    <w:rsid w:val="009F1ECF"/>
    <w:rsid w:val="00A110B4"/>
    <w:rsid w:val="00A11190"/>
    <w:rsid w:val="00A14D0B"/>
    <w:rsid w:val="00A206EE"/>
    <w:rsid w:val="00A23D7F"/>
    <w:rsid w:val="00A601B8"/>
    <w:rsid w:val="00AA3BDE"/>
    <w:rsid w:val="00AB7041"/>
    <w:rsid w:val="00AC6B6B"/>
    <w:rsid w:val="00AD5237"/>
    <w:rsid w:val="00B05183"/>
    <w:rsid w:val="00B22370"/>
    <w:rsid w:val="00B27203"/>
    <w:rsid w:val="00B30E9F"/>
    <w:rsid w:val="00B31C80"/>
    <w:rsid w:val="00B4131A"/>
    <w:rsid w:val="00B41784"/>
    <w:rsid w:val="00B46A82"/>
    <w:rsid w:val="00BB2456"/>
    <w:rsid w:val="00BD4AA0"/>
    <w:rsid w:val="00BD4B88"/>
    <w:rsid w:val="00BE409D"/>
    <w:rsid w:val="00C162E9"/>
    <w:rsid w:val="00C469E7"/>
    <w:rsid w:val="00C9149D"/>
    <w:rsid w:val="00C9699F"/>
    <w:rsid w:val="00CA6D51"/>
    <w:rsid w:val="00CB5E68"/>
    <w:rsid w:val="00CD3564"/>
    <w:rsid w:val="00CE00C6"/>
    <w:rsid w:val="00CE3680"/>
    <w:rsid w:val="00D01760"/>
    <w:rsid w:val="00D12C4D"/>
    <w:rsid w:val="00D17B11"/>
    <w:rsid w:val="00D240F0"/>
    <w:rsid w:val="00D256D3"/>
    <w:rsid w:val="00D32405"/>
    <w:rsid w:val="00D34212"/>
    <w:rsid w:val="00D55C0B"/>
    <w:rsid w:val="00D62CDF"/>
    <w:rsid w:val="00D72EB7"/>
    <w:rsid w:val="00D73AF8"/>
    <w:rsid w:val="00D83E39"/>
    <w:rsid w:val="00D85058"/>
    <w:rsid w:val="00DA7B21"/>
    <w:rsid w:val="00DE107B"/>
    <w:rsid w:val="00DE58D3"/>
    <w:rsid w:val="00DF1E94"/>
    <w:rsid w:val="00E17905"/>
    <w:rsid w:val="00E227A3"/>
    <w:rsid w:val="00E3152F"/>
    <w:rsid w:val="00E31F83"/>
    <w:rsid w:val="00E554CC"/>
    <w:rsid w:val="00E6082A"/>
    <w:rsid w:val="00E667C6"/>
    <w:rsid w:val="00E74015"/>
    <w:rsid w:val="00E76402"/>
    <w:rsid w:val="00E87734"/>
    <w:rsid w:val="00EC524F"/>
    <w:rsid w:val="00EE7293"/>
    <w:rsid w:val="00EF025D"/>
    <w:rsid w:val="00EF343B"/>
    <w:rsid w:val="00EF500C"/>
    <w:rsid w:val="00EF6BEC"/>
    <w:rsid w:val="00F02985"/>
    <w:rsid w:val="00F10D05"/>
    <w:rsid w:val="00F110C2"/>
    <w:rsid w:val="00F35724"/>
    <w:rsid w:val="00F553D3"/>
    <w:rsid w:val="00F64872"/>
    <w:rsid w:val="00F6606B"/>
    <w:rsid w:val="00F75ECA"/>
    <w:rsid w:val="00F81F24"/>
    <w:rsid w:val="00F91EAC"/>
    <w:rsid w:val="00FA655F"/>
    <w:rsid w:val="00FC5784"/>
    <w:rsid w:val="00FE44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49D8E-3901-438D-9FBF-166548DC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rsid w:val="00B30E9F"/>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table" w:styleId="TabloKlavuzu">
    <w:name w:val="Table Grid"/>
    <w:basedOn w:val="NormalTablo"/>
    <w:uiPriority w:val="39"/>
    <w:rsid w:val="001A78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7209BC"/>
    <w:rPr>
      <w:sz w:val="16"/>
      <w:szCs w:val="16"/>
    </w:rPr>
  </w:style>
  <w:style w:type="paragraph" w:styleId="AklamaMetni">
    <w:name w:val="annotation text"/>
    <w:basedOn w:val="Normal"/>
    <w:link w:val="AklamaMetniChar"/>
    <w:uiPriority w:val="99"/>
    <w:semiHidden/>
    <w:unhideWhenUsed/>
    <w:rsid w:val="007209B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209BC"/>
    <w:rPr>
      <w:sz w:val="20"/>
      <w:szCs w:val="20"/>
    </w:rPr>
  </w:style>
  <w:style w:type="paragraph" w:customStyle="1" w:styleId="2-ortabaslk">
    <w:name w:val="2-ortabaslk"/>
    <w:basedOn w:val="Normal"/>
    <w:rsid w:val="007209B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rsid w:val="00414251"/>
    <w:pPr>
      <w:tabs>
        <w:tab w:val="left" w:pos="566"/>
      </w:tabs>
      <w:spacing w:after="0" w:line="240" w:lineRule="auto"/>
      <w:jc w:val="both"/>
    </w:pPr>
    <w:rPr>
      <w:rFonts w:ascii="Times New Roman" w:eastAsia="ヒラギノ明朝 Pro W3" w:hAnsi="Times" w:cs="Times New Roman"/>
      <w:sz w:val="19"/>
      <w:szCs w:val="20"/>
      <w:lang w:val="en-US" w:eastAsia="tr-TR"/>
    </w:rPr>
  </w:style>
  <w:style w:type="paragraph" w:customStyle="1" w:styleId="Default">
    <w:name w:val="Default"/>
    <w:rsid w:val="00376E71"/>
    <w:pPr>
      <w:autoSpaceDE w:val="0"/>
      <w:autoSpaceDN w:val="0"/>
      <w:adjustRightInd w:val="0"/>
      <w:spacing w:after="0" w:line="240" w:lineRule="auto"/>
    </w:pPr>
    <w:rPr>
      <w:rFonts w:ascii="Calibri" w:eastAsiaTheme="minorEastAsia" w:hAnsi="Calibri" w:cs="Calibri"/>
      <w:color w:val="000000"/>
      <w:sz w:val="24"/>
      <w:szCs w:val="24"/>
      <w:lang w:eastAsia="tr-TR"/>
    </w:rPr>
  </w:style>
  <w:style w:type="table" w:customStyle="1" w:styleId="TabloKlavuzu1">
    <w:name w:val="Tablo Kılavuzu1"/>
    <w:basedOn w:val="NormalTablo"/>
    <w:next w:val="TabloKlavuzu"/>
    <w:uiPriority w:val="39"/>
    <w:rsid w:val="00850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Konusu">
    <w:name w:val="annotation subject"/>
    <w:basedOn w:val="AklamaMetni"/>
    <w:next w:val="AklamaMetni"/>
    <w:link w:val="AklamaKonusuChar"/>
    <w:uiPriority w:val="99"/>
    <w:semiHidden/>
    <w:unhideWhenUsed/>
    <w:rsid w:val="00E17905"/>
    <w:rPr>
      <w:b/>
      <w:bCs/>
    </w:rPr>
  </w:style>
  <w:style w:type="character" w:customStyle="1" w:styleId="AklamaKonusuChar">
    <w:name w:val="Açıklama Konusu Char"/>
    <w:basedOn w:val="AklamaMetniChar"/>
    <w:link w:val="AklamaKonusu"/>
    <w:uiPriority w:val="99"/>
    <w:semiHidden/>
    <w:rsid w:val="00E17905"/>
    <w:rPr>
      <w:b/>
      <w:bCs/>
      <w:sz w:val="20"/>
      <w:szCs w:val="20"/>
    </w:rPr>
  </w:style>
  <w:style w:type="paragraph" w:styleId="BalonMetni">
    <w:name w:val="Balloon Text"/>
    <w:basedOn w:val="Normal"/>
    <w:link w:val="BalonMetniChar"/>
    <w:uiPriority w:val="99"/>
    <w:semiHidden/>
    <w:unhideWhenUsed/>
    <w:rsid w:val="001E430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4308"/>
    <w:rPr>
      <w:rFonts w:ascii="Segoe UI" w:hAnsi="Segoe UI" w:cs="Segoe UI"/>
      <w:sz w:val="18"/>
      <w:szCs w:val="18"/>
    </w:rPr>
  </w:style>
  <w:style w:type="paragraph" w:styleId="stbilgi">
    <w:name w:val="header"/>
    <w:basedOn w:val="Normal"/>
    <w:link w:val="stbilgiChar"/>
    <w:uiPriority w:val="99"/>
    <w:unhideWhenUsed/>
    <w:rsid w:val="008315F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315F9"/>
  </w:style>
  <w:style w:type="paragraph" w:styleId="Altbilgi">
    <w:name w:val="footer"/>
    <w:basedOn w:val="Normal"/>
    <w:link w:val="AltbilgiChar"/>
    <w:uiPriority w:val="99"/>
    <w:unhideWhenUsed/>
    <w:rsid w:val="008315F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1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522532">
      <w:bodyDiv w:val="1"/>
      <w:marLeft w:val="0"/>
      <w:marRight w:val="0"/>
      <w:marTop w:val="0"/>
      <w:marBottom w:val="0"/>
      <w:divBdr>
        <w:top w:val="none" w:sz="0" w:space="0" w:color="auto"/>
        <w:left w:val="none" w:sz="0" w:space="0" w:color="auto"/>
        <w:bottom w:val="none" w:sz="0" w:space="0" w:color="auto"/>
        <w:right w:val="none" w:sz="0" w:space="0" w:color="auto"/>
      </w:divBdr>
      <w:divsChild>
        <w:div w:id="1993563415">
          <w:marLeft w:val="0"/>
          <w:marRight w:val="0"/>
          <w:marTop w:val="0"/>
          <w:marBottom w:val="0"/>
          <w:divBdr>
            <w:top w:val="none" w:sz="0" w:space="0" w:color="auto"/>
            <w:left w:val="none" w:sz="0" w:space="0" w:color="auto"/>
            <w:bottom w:val="none" w:sz="0" w:space="0" w:color="auto"/>
            <w:right w:val="none" w:sz="0" w:space="0" w:color="auto"/>
          </w:divBdr>
          <w:divsChild>
            <w:div w:id="932934917">
              <w:marLeft w:val="0"/>
              <w:marRight w:val="0"/>
              <w:marTop w:val="0"/>
              <w:marBottom w:val="0"/>
              <w:divBdr>
                <w:top w:val="none" w:sz="0" w:space="0" w:color="auto"/>
                <w:left w:val="none" w:sz="0" w:space="0" w:color="auto"/>
                <w:bottom w:val="none" w:sz="0" w:space="0" w:color="auto"/>
                <w:right w:val="none" w:sz="0" w:space="0" w:color="auto"/>
              </w:divBdr>
              <w:divsChild>
                <w:div w:id="1485851514">
                  <w:marLeft w:val="0"/>
                  <w:marRight w:val="0"/>
                  <w:marTop w:val="0"/>
                  <w:marBottom w:val="0"/>
                  <w:divBdr>
                    <w:top w:val="none" w:sz="0" w:space="0" w:color="auto"/>
                    <w:left w:val="none" w:sz="0" w:space="0" w:color="auto"/>
                    <w:bottom w:val="none" w:sz="0" w:space="0" w:color="auto"/>
                    <w:right w:val="none" w:sz="0" w:space="0" w:color="auto"/>
                  </w:divBdr>
                  <w:divsChild>
                    <w:div w:id="951210068">
                      <w:marLeft w:val="0"/>
                      <w:marRight w:val="0"/>
                      <w:marTop w:val="0"/>
                      <w:marBottom w:val="0"/>
                      <w:divBdr>
                        <w:top w:val="none" w:sz="0" w:space="0" w:color="auto"/>
                        <w:left w:val="none" w:sz="0" w:space="0" w:color="auto"/>
                        <w:bottom w:val="none" w:sz="0" w:space="0" w:color="auto"/>
                        <w:right w:val="none" w:sz="0" w:space="0" w:color="auto"/>
                      </w:divBdr>
                      <w:divsChild>
                        <w:div w:id="138428485">
                          <w:marLeft w:val="0"/>
                          <w:marRight w:val="0"/>
                          <w:marTop w:val="0"/>
                          <w:marBottom w:val="0"/>
                          <w:divBdr>
                            <w:top w:val="none" w:sz="0" w:space="0" w:color="auto"/>
                            <w:left w:val="none" w:sz="0" w:space="0" w:color="auto"/>
                            <w:bottom w:val="none" w:sz="0" w:space="0" w:color="auto"/>
                            <w:right w:val="none" w:sz="0" w:space="0" w:color="auto"/>
                          </w:divBdr>
                          <w:divsChild>
                            <w:div w:id="1719864177">
                              <w:marLeft w:val="0"/>
                              <w:marRight w:val="0"/>
                              <w:marTop w:val="0"/>
                              <w:marBottom w:val="0"/>
                              <w:divBdr>
                                <w:top w:val="none" w:sz="0" w:space="0" w:color="auto"/>
                                <w:left w:val="none" w:sz="0" w:space="0" w:color="auto"/>
                                <w:bottom w:val="none" w:sz="0" w:space="0" w:color="auto"/>
                                <w:right w:val="none" w:sz="0" w:space="0" w:color="auto"/>
                              </w:divBdr>
                              <w:divsChild>
                                <w:div w:id="387998856">
                                  <w:marLeft w:val="0"/>
                                  <w:marRight w:val="0"/>
                                  <w:marTop w:val="0"/>
                                  <w:marBottom w:val="0"/>
                                  <w:divBdr>
                                    <w:top w:val="none" w:sz="0" w:space="0" w:color="auto"/>
                                    <w:left w:val="none" w:sz="0" w:space="0" w:color="auto"/>
                                    <w:bottom w:val="none" w:sz="0" w:space="0" w:color="auto"/>
                                    <w:right w:val="none" w:sz="0" w:space="0" w:color="auto"/>
                                  </w:divBdr>
                                  <w:divsChild>
                                    <w:div w:id="1936327804">
                                      <w:marLeft w:val="0"/>
                                      <w:marRight w:val="0"/>
                                      <w:marTop w:val="0"/>
                                      <w:marBottom w:val="0"/>
                                      <w:divBdr>
                                        <w:top w:val="none" w:sz="0" w:space="0" w:color="auto"/>
                                        <w:left w:val="none" w:sz="0" w:space="0" w:color="auto"/>
                                        <w:bottom w:val="none" w:sz="0" w:space="0" w:color="auto"/>
                                        <w:right w:val="none" w:sz="0" w:space="0" w:color="auto"/>
                                      </w:divBdr>
                                      <w:divsChild>
                                        <w:div w:id="2120103329">
                                          <w:marLeft w:val="0"/>
                                          <w:marRight w:val="0"/>
                                          <w:marTop w:val="0"/>
                                          <w:marBottom w:val="0"/>
                                          <w:divBdr>
                                            <w:top w:val="none" w:sz="0" w:space="0" w:color="auto"/>
                                            <w:left w:val="none" w:sz="0" w:space="0" w:color="auto"/>
                                            <w:bottom w:val="none" w:sz="0" w:space="0" w:color="auto"/>
                                            <w:right w:val="none" w:sz="0" w:space="0" w:color="auto"/>
                                          </w:divBdr>
                                          <w:divsChild>
                                            <w:div w:id="2030793909">
                                              <w:marLeft w:val="0"/>
                                              <w:marRight w:val="0"/>
                                              <w:marTop w:val="0"/>
                                              <w:marBottom w:val="0"/>
                                              <w:divBdr>
                                                <w:top w:val="none" w:sz="0" w:space="0" w:color="auto"/>
                                                <w:left w:val="none" w:sz="0" w:space="0" w:color="auto"/>
                                                <w:bottom w:val="none" w:sz="0" w:space="0" w:color="auto"/>
                                                <w:right w:val="none" w:sz="0" w:space="0" w:color="auto"/>
                                              </w:divBdr>
                                              <w:divsChild>
                                                <w:div w:id="1313948770">
                                                  <w:marLeft w:val="0"/>
                                                  <w:marRight w:val="0"/>
                                                  <w:marTop w:val="0"/>
                                                  <w:marBottom w:val="0"/>
                                                  <w:divBdr>
                                                    <w:top w:val="none" w:sz="0" w:space="0" w:color="auto"/>
                                                    <w:left w:val="none" w:sz="0" w:space="0" w:color="auto"/>
                                                    <w:bottom w:val="none" w:sz="0" w:space="0" w:color="auto"/>
                                                    <w:right w:val="none" w:sz="0" w:space="0" w:color="auto"/>
                                                  </w:divBdr>
                                                  <w:divsChild>
                                                    <w:div w:id="1380321346">
                                                      <w:marLeft w:val="0"/>
                                                      <w:marRight w:val="0"/>
                                                      <w:marTop w:val="0"/>
                                                      <w:marBottom w:val="0"/>
                                                      <w:divBdr>
                                                        <w:top w:val="none" w:sz="0" w:space="0" w:color="auto"/>
                                                        <w:left w:val="none" w:sz="0" w:space="0" w:color="auto"/>
                                                        <w:bottom w:val="none" w:sz="0" w:space="0" w:color="auto"/>
                                                        <w:right w:val="none" w:sz="0" w:space="0" w:color="auto"/>
                                                      </w:divBdr>
                                                      <w:divsChild>
                                                        <w:div w:id="2101681376">
                                                          <w:marLeft w:val="0"/>
                                                          <w:marRight w:val="0"/>
                                                          <w:marTop w:val="0"/>
                                                          <w:marBottom w:val="0"/>
                                                          <w:divBdr>
                                                            <w:top w:val="none" w:sz="0" w:space="0" w:color="auto"/>
                                                            <w:left w:val="none" w:sz="0" w:space="0" w:color="auto"/>
                                                            <w:bottom w:val="none" w:sz="0" w:space="0" w:color="auto"/>
                                                            <w:right w:val="none" w:sz="0" w:space="0" w:color="auto"/>
                                                          </w:divBdr>
                                                          <w:divsChild>
                                                            <w:div w:id="483819112">
                                                              <w:marLeft w:val="0"/>
                                                              <w:marRight w:val="0"/>
                                                              <w:marTop w:val="0"/>
                                                              <w:marBottom w:val="0"/>
                                                              <w:divBdr>
                                                                <w:top w:val="none" w:sz="0" w:space="0" w:color="auto"/>
                                                                <w:left w:val="none" w:sz="0" w:space="0" w:color="auto"/>
                                                                <w:bottom w:val="none" w:sz="0" w:space="0" w:color="auto"/>
                                                                <w:right w:val="none" w:sz="0" w:space="0" w:color="auto"/>
                                                              </w:divBdr>
                                                              <w:divsChild>
                                                                <w:div w:id="1639873112">
                                                                  <w:marLeft w:val="0"/>
                                                                  <w:marRight w:val="0"/>
                                                                  <w:marTop w:val="0"/>
                                                                  <w:marBottom w:val="0"/>
                                                                  <w:divBdr>
                                                                    <w:top w:val="none" w:sz="0" w:space="0" w:color="auto"/>
                                                                    <w:left w:val="none" w:sz="0" w:space="0" w:color="auto"/>
                                                                    <w:bottom w:val="none" w:sz="0" w:space="0" w:color="auto"/>
                                                                    <w:right w:val="none" w:sz="0" w:space="0" w:color="auto"/>
                                                                  </w:divBdr>
                                                                  <w:divsChild>
                                                                    <w:div w:id="1970895202">
                                                                      <w:marLeft w:val="0"/>
                                                                      <w:marRight w:val="0"/>
                                                                      <w:marTop w:val="0"/>
                                                                      <w:marBottom w:val="0"/>
                                                                      <w:divBdr>
                                                                        <w:top w:val="none" w:sz="0" w:space="0" w:color="auto"/>
                                                                        <w:left w:val="none" w:sz="0" w:space="0" w:color="auto"/>
                                                                        <w:bottom w:val="none" w:sz="0" w:space="0" w:color="auto"/>
                                                                        <w:right w:val="none" w:sz="0" w:space="0" w:color="auto"/>
                                                                      </w:divBdr>
                                                                      <w:divsChild>
                                                                        <w:div w:id="351995470">
                                                                          <w:marLeft w:val="0"/>
                                                                          <w:marRight w:val="0"/>
                                                                          <w:marTop w:val="0"/>
                                                                          <w:marBottom w:val="0"/>
                                                                          <w:divBdr>
                                                                            <w:top w:val="none" w:sz="0" w:space="0" w:color="auto"/>
                                                                            <w:left w:val="none" w:sz="0" w:space="0" w:color="auto"/>
                                                                            <w:bottom w:val="none" w:sz="0" w:space="0" w:color="auto"/>
                                                                            <w:right w:val="none" w:sz="0" w:space="0" w:color="auto"/>
                                                                          </w:divBdr>
                                                                          <w:divsChild>
                                                                            <w:div w:id="1694843916">
                                                                              <w:marLeft w:val="0"/>
                                                                              <w:marRight w:val="0"/>
                                                                              <w:marTop w:val="0"/>
                                                                              <w:marBottom w:val="0"/>
                                                                              <w:divBdr>
                                                                                <w:top w:val="none" w:sz="0" w:space="0" w:color="auto"/>
                                                                                <w:left w:val="none" w:sz="0" w:space="0" w:color="auto"/>
                                                                                <w:bottom w:val="none" w:sz="0" w:space="0" w:color="auto"/>
                                                                                <w:right w:val="none" w:sz="0" w:space="0" w:color="auto"/>
                                                                              </w:divBdr>
                                                                              <w:divsChild>
                                                                                <w:div w:id="413017113">
                                                                                  <w:marLeft w:val="0"/>
                                                                                  <w:marRight w:val="0"/>
                                                                                  <w:marTop w:val="0"/>
                                                                                  <w:marBottom w:val="0"/>
                                                                                  <w:divBdr>
                                                                                    <w:top w:val="none" w:sz="0" w:space="0" w:color="auto"/>
                                                                                    <w:left w:val="none" w:sz="0" w:space="0" w:color="auto"/>
                                                                                    <w:bottom w:val="none" w:sz="0" w:space="0" w:color="auto"/>
                                                                                    <w:right w:val="none" w:sz="0" w:space="0" w:color="auto"/>
                                                                                  </w:divBdr>
                                                                                  <w:divsChild>
                                                                                    <w:div w:id="1617251494">
                                                                                      <w:marLeft w:val="0"/>
                                                                                      <w:marRight w:val="0"/>
                                                                                      <w:marTop w:val="0"/>
                                                                                      <w:marBottom w:val="0"/>
                                                                                      <w:divBdr>
                                                                                        <w:top w:val="none" w:sz="0" w:space="0" w:color="auto"/>
                                                                                        <w:left w:val="none" w:sz="0" w:space="0" w:color="auto"/>
                                                                                        <w:bottom w:val="none" w:sz="0" w:space="0" w:color="auto"/>
                                                                                        <w:right w:val="none" w:sz="0" w:space="0" w:color="auto"/>
                                                                                      </w:divBdr>
                                                                                      <w:divsChild>
                                                                                        <w:div w:id="137649017">
                                                                                          <w:marLeft w:val="0"/>
                                                                                          <w:marRight w:val="0"/>
                                                                                          <w:marTop w:val="0"/>
                                                                                          <w:marBottom w:val="0"/>
                                                                                          <w:divBdr>
                                                                                            <w:top w:val="none" w:sz="0" w:space="0" w:color="auto"/>
                                                                                            <w:left w:val="none" w:sz="0" w:space="0" w:color="auto"/>
                                                                                            <w:bottom w:val="none" w:sz="0" w:space="0" w:color="auto"/>
                                                                                            <w:right w:val="none" w:sz="0" w:space="0" w:color="auto"/>
                                                                                          </w:divBdr>
                                                                                          <w:divsChild>
                                                                                            <w:div w:id="11750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10627</Words>
  <Characters>60575</Characters>
  <Application>Microsoft Office Word</Application>
  <DocSecurity>0</DocSecurity>
  <Lines>504</Lines>
  <Paragraphs>142</Paragraphs>
  <ScaleCrop>false</ScaleCrop>
  <HeadingPairs>
    <vt:vector size="2" baseType="variant">
      <vt:variant>
        <vt:lpstr>Konu Başlığı</vt:lpstr>
      </vt:variant>
      <vt:variant>
        <vt:i4>1</vt:i4>
      </vt:variant>
    </vt:vector>
  </HeadingPairs>
  <TitlesOfParts>
    <vt:vector size="1" baseType="lpstr">
      <vt:lpstr/>
    </vt:vector>
  </TitlesOfParts>
  <Company>Enerji ve Tabii Kaynaklar Bakanlığı</Company>
  <LinksUpToDate>false</LinksUpToDate>
  <CharactersWithSpaces>71060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ebik</dc:creator>
  <cp:keywords/>
  <dc:description/>
  <cp:lastModifiedBy>Windows User</cp:lastModifiedBy>
  <cp:revision>2</cp:revision>
  <cp:lastPrinted>2019-10-01T08:00:00Z</cp:lastPrinted>
  <dcterms:created xsi:type="dcterms:W3CDTF">2019-10-09T05:58:00Z</dcterms:created>
  <dcterms:modified xsi:type="dcterms:W3CDTF">2019-10-09T05:58:00Z</dcterms:modified>
</cp:coreProperties>
</file>